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A77F93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550/2022</w:t>
      </w:r>
      <w:r>
        <w:rPr>
          <w:b/>
          <w:caps/>
        </w:rPr>
        <w:br/>
        <w:t>Prezydenta Miasta Elbląg</w:t>
      </w:r>
    </w:p>
    <w:p w:rsidR="00A77B3E" w:rsidRDefault="00A77F93">
      <w:pPr>
        <w:spacing w:before="280" w:after="280"/>
        <w:jc w:val="center"/>
        <w:rPr>
          <w:b/>
          <w:caps/>
        </w:rPr>
      </w:pPr>
      <w:r>
        <w:t>z dnia 13 grudnia 2022 r.</w:t>
      </w:r>
    </w:p>
    <w:p w:rsidR="00A77B3E" w:rsidRDefault="00A77F93">
      <w:pPr>
        <w:keepNext/>
        <w:spacing w:after="480"/>
        <w:jc w:val="center"/>
      </w:pPr>
      <w:r>
        <w:rPr>
          <w:b/>
        </w:rPr>
        <w:t>uchylające Zarządzenie w sprawie Kodeksu Etyki pracowników Urzędu Miejskiego w Elblągu</w:t>
      </w:r>
    </w:p>
    <w:p w:rsidR="00A77B3E" w:rsidRDefault="00A77F93">
      <w:pPr>
        <w:keepLines/>
        <w:spacing w:before="120" w:after="120"/>
        <w:ind w:firstLine="227"/>
      </w:pPr>
      <w:r>
        <w:t>Na podstawie art. 33 ust. 3 i 5 ustawy z dnia 8 marca 1990 r, o samorządzie gminnym (Dz. U. z</w:t>
      </w:r>
      <w:r>
        <w:t> 2022 poz. 559 z </w:t>
      </w:r>
      <w:proofErr w:type="spellStart"/>
      <w:r>
        <w:t>późn</w:t>
      </w:r>
      <w:proofErr w:type="spellEnd"/>
      <w:r>
        <w:t>. zm.), zarządza się, co następuje:</w:t>
      </w:r>
    </w:p>
    <w:p w:rsidR="00A77B3E" w:rsidRDefault="00A77F93">
      <w:pPr>
        <w:keepLines/>
        <w:spacing w:before="120" w:after="120"/>
        <w:ind w:firstLine="340"/>
      </w:pPr>
      <w:r>
        <w:rPr>
          <w:b/>
        </w:rPr>
        <w:t>§ 1. </w:t>
      </w:r>
      <w:r>
        <w:t>Uchylam Zarządzenie Nr 539/2022 Prezydenta Miasta Elbląg z dnia 30 listopada 2022 roku  w sprawie Kodeksu Etyki pracowników Urzędu Miejskiego w Elblągu.</w:t>
      </w:r>
    </w:p>
    <w:p w:rsidR="00A77B3E" w:rsidRDefault="00A77F93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2. </w:t>
      </w:r>
      <w:r>
        <w:t>Zarządzenie wchodzi w</w:t>
      </w:r>
      <w:r>
        <w:t> życie z dniem podpisania.</w:t>
      </w:r>
    </w:p>
    <w:p w:rsidR="00F13C1C" w:rsidRDefault="00F13C1C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:rsidR="00F13C1C" w:rsidRDefault="00A77F93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:rsidR="00F13C1C" w:rsidRDefault="00F13C1C">
      <w:pPr>
        <w:spacing w:line="360" w:lineRule="auto"/>
        <w:jc w:val="left"/>
        <w:rPr>
          <w:color w:val="000000"/>
          <w:szCs w:val="20"/>
          <w:shd w:val="clear" w:color="auto" w:fill="FFFFFF"/>
        </w:rPr>
      </w:pPr>
    </w:p>
    <w:p w:rsidR="00F13C1C" w:rsidRDefault="00A77F93">
      <w:pPr>
        <w:spacing w:line="360" w:lineRule="auto"/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Zarządzenie wprowadza się w związku z decyzją Prezydenta Miasta jako zwierzchnika służbowego w stosunku do pracowników Urzędu Miejskiego w Elblągu.</w:t>
      </w:r>
    </w:p>
    <w:p w:rsidR="00F13C1C" w:rsidRDefault="00A77F93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</w:rPr>
        <w:t>Zarządzenie nie rodzi skutków finansowych.</w:t>
      </w:r>
    </w:p>
    <w:sectPr w:rsidR="00F13C1C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A77B3E"/>
    <w:rsid w:val="00A77F93"/>
    <w:rsid w:val="00CA2A55"/>
    <w:rsid w:val="00F13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D148396-A20A-4FEC-912B-8ED821A88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</Words>
  <Characters>625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550/2022 z dnia 13 grudnia 2022 r.</vt:lpstr>
      <vt:lpstr/>
    </vt:vector>
  </TitlesOfParts>
  <Company>Prezydent Miasta Elbląg</Company>
  <LinksUpToDate>false</LinksUpToDate>
  <CharactersWithSpaces>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550/2022 z dnia 13 grudnia 2022 r.</dc:title>
  <dc:subject>uchylające Zarządzenie w^sprawie Kodeksu Etyki pracowników Urzędu Miejskiego w^Elblągu</dc:subject>
  <dc:creator>beczu</dc:creator>
  <cp:lastModifiedBy>Beata Czuczeło</cp:lastModifiedBy>
  <cp:revision>2</cp:revision>
  <dcterms:created xsi:type="dcterms:W3CDTF">2022-12-14T11:34:00Z</dcterms:created>
  <dcterms:modified xsi:type="dcterms:W3CDTF">2022-12-14T11:34:00Z</dcterms:modified>
  <cp:category>Akt prawny</cp:category>
</cp:coreProperties>
</file>