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535/2022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listopada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41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535/2022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Lp.                   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Suwalska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EL1E/00041612/5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964/2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0,0084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gruntowa </w:t>
            </w:r>
          </w:p>
          <w:p>
            <w:pPr>
              <w:jc w:val="center"/>
            </w:pPr>
            <w:r>
              <w:rPr>
                <w:sz w:val="20"/>
              </w:rPr>
              <w:t>Zbycie bezprzetargowo, w trybie art. 37 ust.2 pkt 6) u.g.n., tj. celem poprawy warunków zagospodarowania nieruchomości przyległej.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16.241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535/2022 z dnia 28 listopada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2022-11-29T09:13:31Z</dcterms:created>
  <dcterms:modified xsi:type="dcterms:W3CDTF">2022-11-29T09:13:31Z</dcterms:modified>
  <cp:category>Akt prawny</cp:category>
</cp:coreProperties>
</file>