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51964">
      <w:pPr>
        <w:jc w:val="center"/>
        <w:rPr>
          <w:b/>
          <w:caps/>
        </w:rPr>
      </w:pPr>
      <w:r>
        <w:rPr>
          <w:b/>
          <w:caps/>
        </w:rPr>
        <w:t>Zarządzenie Nr 524/2022</w:t>
      </w:r>
      <w:r>
        <w:rPr>
          <w:b/>
          <w:caps/>
        </w:rPr>
        <w:br/>
        <w:t>Prezydenta Miasta Elbląg</w:t>
      </w:r>
    </w:p>
    <w:p w:rsidR="00A77B3E" w:rsidRDefault="00251964">
      <w:pPr>
        <w:spacing w:before="280" w:after="280"/>
        <w:jc w:val="center"/>
        <w:rPr>
          <w:b/>
          <w:caps/>
        </w:rPr>
      </w:pPr>
      <w:r>
        <w:t>z dnia 21 listopada 2022 r.</w:t>
      </w:r>
    </w:p>
    <w:p w:rsidR="00A77B3E" w:rsidRDefault="00251964">
      <w:pPr>
        <w:keepNext/>
        <w:jc w:val="center"/>
      </w:pPr>
      <w:r>
        <w:rPr>
          <w:b/>
        </w:rPr>
        <w:t>w sprawie nabycia na rzecz Gminy Miasto Elbląg nieruchomości gruntowej położonej przy                    ul. Fromborskiej  w Elblągu</w:t>
      </w:r>
    </w:p>
    <w:p w:rsidR="00A77B3E" w:rsidRDefault="00251964">
      <w:pPr>
        <w:keepLines/>
        <w:spacing w:before="120" w:after="120"/>
        <w:rPr>
          <w:sz w:val="24"/>
        </w:rPr>
      </w:pPr>
      <w:r>
        <w:rPr>
          <w:sz w:val="24"/>
        </w:rPr>
        <w:t>Na podstawie art. 26 ust. 1 ustawy z dnia 8 </w:t>
      </w:r>
      <w:r>
        <w:rPr>
          <w:sz w:val="24"/>
        </w:rPr>
        <w:t>marca 1990 r. o samorządzie gminnym (Dz. U. z 2022 r. poz. 559 ze zmianami), § 4 ust. 1 Zasad nabywania, zbywania i obciążania nieruchomości Gminy Miasto Elbląg oraz ich wydzierżawiania lub wynajmowania na czas oznaczony dłuższy niż trzy lata lub na czas n</w:t>
      </w:r>
      <w:r>
        <w:rPr>
          <w:sz w:val="24"/>
        </w:rPr>
        <w:t>ieoznaczony, stanowiących załącznik do uchwały Nr XIV/265/2008 Rady Miejskiej w Elblągu z dnia 24 kwietnia 2008 r. w sprawie określenia zasad nabywania, zbywania  i obciążania nieruchomości Gminy Miasto Elbląg oraz ich wydzierżawiania lub wynajmowania na c</w:t>
      </w:r>
      <w:r>
        <w:rPr>
          <w:sz w:val="24"/>
        </w:rPr>
        <w:t>zas oznaczony dłuższy niż trzy lata lub na czas nieoznaczony (Dz. Urz. Woj. Warmińsko-Mazurskiego z 2016 r., poz. 3794 ze zm.),</w:t>
      </w:r>
    </w:p>
    <w:p w:rsidR="00A77B3E" w:rsidRDefault="0025196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5196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Postanawia się nabyć od osób fizycznych, prawo własności niezabudowanej nieruchomości grunto</w:t>
      </w:r>
      <w:r>
        <w:t xml:space="preserve">wej, położonej w Elblągu przy </w:t>
      </w:r>
      <w:r>
        <w:rPr>
          <w:b/>
          <w:color w:val="000000"/>
          <w:u w:color="000000"/>
        </w:rPr>
        <w:t>ul. Fromborskiej</w:t>
      </w:r>
      <w:r>
        <w:rPr>
          <w:color w:val="000000"/>
          <w:u w:color="000000"/>
        </w:rPr>
        <w:t xml:space="preserve">, oznaczonej w ewidencji gruntów i budynków w obrębie 26,  jako działki nr </w:t>
      </w:r>
      <w:r>
        <w:rPr>
          <w:b/>
          <w:color w:val="000000"/>
          <w:u w:color="000000"/>
        </w:rPr>
        <w:t>1/91</w:t>
      </w:r>
      <w:r>
        <w:rPr>
          <w:color w:val="000000"/>
          <w:u w:color="000000"/>
        </w:rPr>
        <w:t xml:space="preserve"> o pow. 0,0470 ha i nr </w:t>
      </w:r>
      <w:r>
        <w:rPr>
          <w:b/>
          <w:color w:val="000000"/>
          <w:u w:color="000000"/>
        </w:rPr>
        <w:t xml:space="preserve">1/85 </w:t>
      </w:r>
      <w:r>
        <w:rPr>
          <w:color w:val="000000"/>
          <w:u w:color="000000"/>
        </w:rPr>
        <w:t>o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pow. 0,1915 ha, dla której w Sądzie Rejonowym w </w:t>
      </w:r>
      <w:r>
        <w:rPr>
          <w:color w:val="000000"/>
          <w:u w:color="000000"/>
        </w:rPr>
        <w:t xml:space="preserve">Elblągu prowadzona jest księga wieczysta KW Nr EL1E/00004171/0, na realizację zadań własnych gminy. </w:t>
      </w:r>
    </w:p>
    <w:p w:rsidR="00A77B3E" w:rsidRDefault="0025196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nabycia nieruchomości zostaną określone w protokole z rokowań.</w:t>
      </w:r>
    </w:p>
    <w:p w:rsidR="00A77B3E" w:rsidRDefault="0025196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nastąpi w drodze umowy w formie aktu notar</w:t>
      </w:r>
      <w:r>
        <w:rPr>
          <w:color w:val="000000"/>
          <w:u w:color="000000"/>
        </w:rPr>
        <w:t>ialnego.</w:t>
      </w:r>
    </w:p>
    <w:p w:rsidR="00A77B3E" w:rsidRDefault="00251964" w:rsidP="00251964">
      <w:pPr>
        <w:keepLines/>
        <w:spacing w:before="120" w:after="12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  <w:bookmarkStart w:id="0" w:name="_GoBack"/>
      <w:bookmarkEnd w:id="0"/>
    </w:p>
    <w:p w:rsidR="002B745C" w:rsidRDefault="002B745C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2B745C" w:rsidRDefault="00251964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2B745C" w:rsidRDefault="002B745C">
      <w:pPr>
        <w:tabs>
          <w:tab w:val="left" w:pos="0"/>
        </w:tabs>
        <w:rPr>
          <w:szCs w:val="20"/>
          <w:lang w:val="x-none" w:eastAsia="en-US" w:bidi="ar-SA"/>
        </w:rPr>
      </w:pPr>
    </w:p>
    <w:p w:rsidR="002B745C" w:rsidRDefault="00251964">
      <w:pPr>
        <w:tabs>
          <w:tab w:val="left" w:pos="0"/>
        </w:tabs>
        <w:rPr>
          <w:sz w:val="24"/>
          <w:szCs w:val="20"/>
          <w:lang w:val="x-none" w:eastAsia="en-US" w:bidi="ar-SA"/>
        </w:rPr>
      </w:pPr>
      <w:r>
        <w:rPr>
          <w:sz w:val="24"/>
          <w:szCs w:val="20"/>
          <w:lang w:val="x-none" w:eastAsia="en-US" w:bidi="ar-SA"/>
        </w:rPr>
        <w:t xml:space="preserve">Zgodnie z Miejscowym planem zagospodarowania przestrzennego obszaru </w:t>
      </w:r>
      <w:r>
        <w:rPr>
          <w:sz w:val="24"/>
          <w:szCs w:val="20"/>
        </w:rPr>
        <w:t>Krasny Las Północny - Zachód w Elblągu</w:t>
      </w:r>
      <w:r>
        <w:rPr>
          <w:sz w:val="24"/>
          <w:szCs w:val="20"/>
          <w:lang w:val="x-none" w:eastAsia="en-US" w:bidi="ar-SA"/>
        </w:rPr>
        <w:t>, nieruchomość stanowiąca działk</w:t>
      </w:r>
      <w:r>
        <w:rPr>
          <w:sz w:val="24"/>
          <w:szCs w:val="20"/>
        </w:rPr>
        <w:t>i</w:t>
      </w:r>
      <w:r>
        <w:rPr>
          <w:sz w:val="24"/>
          <w:szCs w:val="20"/>
          <w:lang w:val="x-none" w:eastAsia="en-US" w:bidi="ar-SA"/>
        </w:rPr>
        <w:t xml:space="preserve"> nr</w:t>
      </w:r>
      <w:r>
        <w:rPr>
          <w:sz w:val="24"/>
          <w:szCs w:val="20"/>
        </w:rPr>
        <w:t>:</w:t>
      </w:r>
      <w:r>
        <w:rPr>
          <w:sz w:val="24"/>
          <w:szCs w:val="20"/>
          <w:lang w:val="x-none" w:eastAsia="en-US" w:bidi="ar-SA"/>
        </w:rPr>
        <w:t xml:space="preserve"> </w:t>
      </w:r>
      <w:r>
        <w:rPr>
          <w:sz w:val="24"/>
          <w:szCs w:val="20"/>
        </w:rPr>
        <w:t>1/91 i 1/85</w:t>
      </w:r>
      <w:r>
        <w:rPr>
          <w:sz w:val="24"/>
          <w:szCs w:val="20"/>
          <w:lang w:val="x-none" w:eastAsia="en-US" w:bidi="ar-SA"/>
        </w:rPr>
        <w:t xml:space="preserve">, </w:t>
      </w:r>
      <w:r>
        <w:rPr>
          <w:sz w:val="24"/>
          <w:szCs w:val="20"/>
          <w:lang w:val="x-none" w:eastAsia="en-US" w:bidi="ar-SA"/>
        </w:rPr>
        <w:t>przeznaczon</w:t>
      </w:r>
      <w:r>
        <w:rPr>
          <w:sz w:val="24"/>
          <w:szCs w:val="20"/>
        </w:rPr>
        <w:t>a jest n</w:t>
      </w:r>
      <w:r>
        <w:rPr>
          <w:sz w:val="24"/>
          <w:szCs w:val="20"/>
          <w:lang w:val="x-none" w:eastAsia="en-US" w:bidi="ar-SA"/>
        </w:rPr>
        <w:t>a realizację celu publicznego - drogi publicznej.</w:t>
      </w:r>
    </w:p>
    <w:p w:rsidR="002B745C" w:rsidRDefault="00251964">
      <w:pPr>
        <w:tabs>
          <w:tab w:val="left" w:pos="0"/>
        </w:tabs>
        <w:rPr>
          <w:sz w:val="24"/>
          <w:szCs w:val="20"/>
          <w:lang w:val="en-US" w:eastAsia="en-US" w:bidi="en-US"/>
        </w:rPr>
      </w:pPr>
      <w:r>
        <w:rPr>
          <w:sz w:val="24"/>
          <w:szCs w:val="20"/>
        </w:rPr>
        <w:t xml:space="preserve">Współwłaściciele ww. nieruchomości </w:t>
      </w:r>
      <w:r>
        <w:rPr>
          <w:sz w:val="24"/>
          <w:szCs w:val="20"/>
          <w:lang w:val="x-none" w:eastAsia="en-US" w:bidi="ar-SA"/>
        </w:rPr>
        <w:t>wystąpi</w:t>
      </w:r>
      <w:r>
        <w:rPr>
          <w:sz w:val="24"/>
          <w:szCs w:val="20"/>
        </w:rPr>
        <w:t>li</w:t>
      </w:r>
      <w:r>
        <w:rPr>
          <w:sz w:val="24"/>
          <w:szCs w:val="20"/>
          <w:lang w:val="x-none" w:eastAsia="en-US" w:bidi="ar-SA"/>
        </w:rPr>
        <w:t xml:space="preserve"> do Prezydenta Miasta Elbląg, z wnioskiem o </w:t>
      </w:r>
      <w:r>
        <w:rPr>
          <w:sz w:val="24"/>
          <w:szCs w:val="20"/>
        </w:rPr>
        <w:t xml:space="preserve">przejęcie </w:t>
      </w:r>
      <w:r>
        <w:rPr>
          <w:sz w:val="24"/>
          <w:szCs w:val="20"/>
          <w:lang w:val="x-none" w:eastAsia="en-US" w:bidi="ar-SA"/>
        </w:rPr>
        <w:t xml:space="preserve">na rzecz Gminy Miasto Elbląg </w:t>
      </w:r>
      <w:r>
        <w:rPr>
          <w:sz w:val="24"/>
          <w:szCs w:val="20"/>
        </w:rPr>
        <w:t xml:space="preserve">przedmiotowych </w:t>
      </w:r>
      <w:r>
        <w:rPr>
          <w:sz w:val="24"/>
          <w:szCs w:val="20"/>
          <w:lang w:val="x-none" w:eastAsia="en-US" w:bidi="ar-SA"/>
        </w:rPr>
        <w:t>nieruchomości</w:t>
      </w:r>
      <w:r>
        <w:rPr>
          <w:sz w:val="24"/>
          <w:szCs w:val="20"/>
        </w:rPr>
        <w:t xml:space="preserve">. </w:t>
      </w:r>
      <w:r>
        <w:rPr>
          <w:sz w:val="24"/>
          <w:szCs w:val="20"/>
          <w:shd w:val="clear" w:color="auto" w:fill="FFFFFF"/>
          <w:lang w:val="x-none" w:eastAsia="en-US" w:bidi="ar-SA"/>
        </w:rPr>
        <w:t>Nabycie tej nieruchomości do m</w:t>
      </w:r>
      <w:r>
        <w:rPr>
          <w:sz w:val="24"/>
          <w:szCs w:val="20"/>
          <w:shd w:val="clear" w:color="auto" w:fill="FFFFFF"/>
          <w:lang w:val="x-none" w:eastAsia="en-US" w:bidi="ar-SA"/>
        </w:rPr>
        <w:t xml:space="preserve">iejskiego zasobu, nastąpi w drodze zamiany. </w:t>
      </w:r>
    </w:p>
    <w:p w:rsidR="002B745C" w:rsidRDefault="002B745C">
      <w:p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sectPr w:rsidR="002B745C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251964"/>
    <w:rsid w:val="002B745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FA0106-77D6-491C-97DA-D760C2AE8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b/>
      <w:sz w:val="24"/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524/2022 z dnia 21 listopada 2022 r.</dc:title>
  <dc:subject>w sprawie nabycia na rzecz Gminy Miasto Elbląg nieruchomości gruntowej położonej przy                    ul. Fromborskiej  w^Elblągu</dc:subject>
  <dc:creator>maszn</dc:creator>
  <cp:lastModifiedBy>Mariola Sznajder</cp:lastModifiedBy>
  <cp:revision>2</cp:revision>
  <dcterms:created xsi:type="dcterms:W3CDTF">2022-11-25T10:10:00Z</dcterms:created>
  <dcterms:modified xsi:type="dcterms:W3CDTF">2022-11-25T09:10:00Z</dcterms:modified>
  <cp:category>Akt prawny</cp:category>
</cp:coreProperties>
</file>