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B0D8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486/2022</w:t>
      </w:r>
      <w:r>
        <w:rPr>
          <w:b/>
          <w:caps/>
        </w:rPr>
        <w:br/>
        <w:t>Prezydenta Miasta Elbląg</w:t>
      </w:r>
    </w:p>
    <w:p w:rsidR="00A77B3E" w:rsidRDefault="006B0D85">
      <w:pPr>
        <w:spacing w:before="160" w:after="160"/>
        <w:jc w:val="center"/>
        <w:rPr>
          <w:b/>
          <w:caps/>
        </w:rPr>
      </w:pPr>
      <w:r>
        <w:t>z dnia 31 października 2022 r.</w:t>
      </w:r>
    </w:p>
    <w:p w:rsidR="00A77B3E" w:rsidRDefault="006B0D85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zbycie nieruchomości</w:t>
      </w:r>
    </w:p>
    <w:p w:rsidR="00A77B3E" w:rsidRDefault="006B0D85">
      <w:pPr>
        <w:keepLines/>
        <w:spacing w:before="120" w:after="120"/>
        <w:ind w:firstLine="227"/>
      </w:pPr>
      <w:r>
        <w:t xml:space="preserve">Na podstawie art. 30 ust. 2 pkt 3 ustawy z dnia 8 marca 1990 r. o samorządzie </w:t>
      </w:r>
      <w:r>
        <w:t>gminnym (t.j. Dz. U. z 2022 r. poz. 559 ze zm.) i art. 37 ustawy z dnia 21 sierpnia 1997 r. o gospodarce nieruchomościami (t.j. Dz. U. z 2021 r. poz. 1899 ze zm.) oraz §8 ust 2. Rozporządzenia Rady Ministrów z dnia 14 września 2004 r. w sprawie sposobu i t</w:t>
      </w:r>
      <w:r>
        <w:t>rybu przeprowadzania przetargów oraz rokowań na zbycie nieruchomości (t.j. Dz.U. z 2021 r. poz.2213) zarządza się, co następuje:</w:t>
      </w:r>
    </w:p>
    <w:p w:rsidR="00A77B3E" w:rsidRDefault="006B0D8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B0D85">
      <w:pPr>
        <w:keepLines/>
        <w:spacing w:before="120" w:after="120"/>
      </w:pPr>
      <w:r>
        <w:rPr>
          <w:b/>
        </w:rPr>
        <w:t>§ 1. </w:t>
      </w:r>
      <w:r>
        <w:t>Powołuje się komisję przetargową w składzie:</w:t>
      </w:r>
    </w:p>
    <w:p w:rsidR="00A77B3E" w:rsidRDefault="006B0D85">
      <w:pPr>
        <w:spacing w:before="120" w:after="120"/>
        <w:ind w:left="340" w:hanging="227"/>
      </w:pPr>
      <w:r>
        <w:t>1) </w:t>
      </w:r>
      <w:r>
        <w:t>Sławomir Skorupa - Przewodniczący</w:t>
      </w:r>
    </w:p>
    <w:p w:rsidR="00A77B3E" w:rsidRDefault="006B0D85">
      <w:pPr>
        <w:spacing w:before="120" w:after="120"/>
        <w:ind w:left="340" w:hanging="227"/>
      </w:pPr>
      <w:r>
        <w:t>2) </w:t>
      </w:r>
      <w:r>
        <w:t>Beata Kun</w:t>
      </w:r>
      <w:r>
        <w:t>c - Wiceprzewodnicząca</w:t>
      </w:r>
    </w:p>
    <w:p w:rsidR="00A77B3E" w:rsidRDefault="006B0D85">
      <w:pPr>
        <w:spacing w:before="120" w:after="120"/>
        <w:ind w:left="340" w:hanging="227"/>
      </w:pPr>
      <w:r>
        <w:t>3) </w:t>
      </w:r>
      <w:r>
        <w:t>Eliza Hryniewicz - Fieducik - Wiceprzewodnicząca</w:t>
      </w:r>
    </w:p>
    <w:p w:rsidR="00A77B3E" w:rsidRDefault="006B0D85">
      <w:pPr>
        <w:spacing w:before="120" w:after="120"/>
        <w:ind w:left="340" w:hanging="227"/>
      </w:pPr>
      <w:r>
        <w:t>4) </w:t>
      </w:r>
      <w:r>
        <w:t>Aleksandra Kłos - Członek</w:t>
      </w:r>
    </w:p>
    <w:p w:rsidR="00A77B3E" w:rsidRDefault="006B0D85">
      <w:pPr>
        <w:spacing w:before="120" w:after="120"/>
        <w:ind w:left="340" w:hanging="227"/>
      </w:pPr>
      <w:r>
        <w:t>5) </w:t>
      </w:r>
      <w:r>
        <w:t>Katarzyna Zaborowska - Członek</w:t>
      </w:r>
    </w:p>
    <w:p w:rsidR="00A77B3E" w:rsidRDefault="006B0D85">
      <w:pPr>
        <w:spacing w:before="120" w:after="120"/>
        <w:ind w:left="340" w:hanging="227"/>
      </w:pPr>
      <w:r>
        <w:t>6) </w:t>
      </w:r>
      <w:r>
        <w:t>Anna Szczęśniak - Członek</w:t>
      </w:r>
    </w:p>
    <w:p w:rsidR="00A77B3E" w:rsidRDefault="006B0D85">
      <w:pPr>
        <w:spacing w:before="120" w:after="120"/>
        <w:ind w:left="340" w:hanging="227"/>
      </w:pPr>
      <w:r>
        <w:t>7) </w:t>
      </w:r>
      <w:r>
        <w:t>Joanna Danilewicz - Członek</w:t>
      </w:r>
    </w:p>
    <w:p w:rsidR="00A77B3E" w:rsidRDefault="006B0D85">
      <w:pPr>
        <w:spacing w:before="120" w:after="120"/>
        <w:ind w:left="340" w:hanging="227"/>
      </w:pPr>
      <w:r>
        <w:t>8) </w:t>
      </w:r>
      <w:r>
        <w:t>Arleta Linda - Członek</w:t>
      </w:r>
    </w:p>
    <w:p w:rsidR="00A77B3E" w:rsidRDefault="006B0D85">
      <w:pPr>
        <w:keepLines/>
        <w:spacing w:before="120" w:after="120"/>
      </w:pPr>
      <w:r>
        <w:rPr>
          <w:b/>
        </w:rPr>
        <w:t>§ 2. </w:t>
      </w:r>
      <w:r>
        <w:t>Celem komisji jest przeprow</w:t>
      </w:r>
      <w:r>
        <w:t>adzenie:</w:t>
      </w:r>
    </w:p>
    <w:p w:rsidR="00A77B3E" w:rsidRDefault="006B0D85">
      <w:pPr>
        <w:spacing w:before="120" w:after="120"/>
        <w:ind w:left="340" w:hanging="227"/>
      </w:pPr>
      <w:r>
        <w:t>1) </w:t>
      </w:r>
      <w:r>
        <w:t>drugiego ustnego przetargu nieograniczonego na sprzedaż nieruchomości lokalowej, stanowiącej własność Gminy Miasto Elbląg, położonej w Elblągu przy Alei Odrodzenia 10/1U, oznaczonej w ewidencji gruntów i budynków w obr. 3 jako działka nr 137/11</w:t>
      </w:r>
      <w:r>
        <w:t> o pow. 0,7772 ha;</w:t>
      </w:r>
    </w:p>
    <w:p w:rsidR="00A77B3E" w:rsidRDefault="006B0D85">
      <w:pPr>
        <w:spacing w:before="120" w:after="120"/>
        <w:ind w:left="340" w:hanging="227"/>
      </w:pPr>
      <w:r>
        <w:t>2) </w:t>
      </w:r>
      <w:r>
        <w:t>pierwszego ustnego przetargu nieograniczonego na sprzedaż nieruchomości, stanowiącej własność Gminy Miasto Elbląg, położonej w Elblągu przy ul. Lotniczej, oznaczonej w ewidencji gruntów i budynków w obr. 23 jako działka nr 38/32 o pow</w:t>
      </w:r>
      <w:r>
        <w:t>. 0,3579 ha;</w:t>
      </w:r>
    </w:p>
    <w:p w:rsidR="00A77B3E" w:rsidRDefault="006B0D85">
      <w:pPr>
        <w:spacing w:before="120" w:after="120"/>
        <w:ind w:left="340" w:hanging="227"/>
      </w:pPr>
      <w:r>
        <w:t>3) </w:t>
      </w:r>
      <w:r>
        <w:t>pierwszego ustnego przetargu nieograniczonego na sprzedaż nieruchomości zabudowanej, stanowiącej własność Gminy Miasto Elbląg, położonej w Elblągu przy ul. Szczyglej 12, oznaczonej w ewidencji gruntów i budynków w obr. 4 jako działka nr 257</w:t>
      </w:r>
      <w:r>
        <w:t> o pow. 0,0538 ha;</w:t>
      </w:r>
    </w:p>
    <w:p w:rsidR="00A77B3E" w:rsidRDefault="006B0D85">
      <w:pPr>
        <w:spacing w:before="120" w:after="120"/>
        <w:ind w:left="340" w:hanging="227"/>
      </w:pPr>
      <w:r>
        <w:t>4) </w:t>
      </w:r>
      <w:r>
        <w:t xml:space="preserve">pierwszego ustnego przetargu nieograniczonego na sprzedaż nieruchomości, stanowiącej własność Gminy Miasto Elbląg, położonej w Elblągu  przy ul. Michała Rosnowskiego, oznaczonej w ewidencji gruntów i budynków w obr. 2 jako działka nr </w:t>
      </w:r>
      <w:r>
        <w:t>48 o pow. 0,1182 ha oraz przy ul. Michała Rosnowskiego, oznaczonej w ewidencji gruntów i budynków  w obr. 27 jako działki nr 856/3 o pow. 0,6776 ha, nr 856/4 o pow. 0,6774 ha i nr 856/5 o pow. 0,5005 ha;</w:t>
      </w:r>
    </w:p>
    <w:p w:rsidR="00A77B3E" w:rsidRDefault="006B0D85">
      <w:pPr>
        <w:spacing w:before="120" w:after="120"/>
        <w:ind w:left="340" w:hanging="227"/>
      </w:pPr>
      <w:r>
        <w:t>5) </w:t>
      </w:r>
      <w:r>
        <w:t xml:space="preserve">pierwszego ustnego przetargu nieograniczonego na </w:t>
      </w:r>
      <w:r>
        <w:t>sprzedaż nieruchomości, stanowiącej własność Gminy Miasto Elbląg, położonej w Elblągu  przy ul. Mazurskiej, oznaczonej w ewidencji gruntów i budynków w obr. 25 jako działki nr 162/2 o pow. 0,1278 ha, nr 163 o pow. 0,1189 ha,  nr 164 o pow. 0,1320 ha, nr 16</w:t>
      </w:r>
      <w:r>
        <w:t>1/3 o pow. 0,0251 ha i udział do 1/2 części w działce nr 161/2 o pow. 0,0354 ha;</w:t>
      </w:r>
    </w:p>
    <w:p w:rsidR="00A77B3E" w:rsidRDefault="006B0D85">
      <w:pPr>
        <w:spacing w:before="120" w:after="120"/>
        <w:ind w:left="340" w:hanging="227"/>
      </w:pPr>
      <w:r>
        <w:t>6) </w:t>
      </w:r>
      <w:r>
        <w:t xml:space="preserve">pierwszego ustnego przetargu nieograniczonego na sprzedaż nieruchomości zabudowanej, stanowiącej własność Gminy Miasto Elbląg, położonej w Elblągu przy ul. Gen. Kazimierza </w:t>
      </w:r>
      <w:r>
        <w:t>Pułaskiego 2, oznaczonej w ewidencji gruntów i budynków w obr. 18 jako działka nr 374/6 o pow. 0,1200 ha;</w:t>
      </w:r>
    </w:p>
    <w:p w:rsidR="00A77B3E" w:rsidRDefault="006B0D85">
      <w:pPr>
        <w:spacing w:before="120" w:after="120"/>
        <w:ind w:left="340" w:hanging="227"/>
      </w:pPr>
      <w:r>
        <w:lastRenderedPageBreak/>
        <w:t>7) </w:t>
      </w:r>
      <w:r>
        <w:t xml:space="preserve">pierwszego ustnego przetargu nieograniczonego na sprzedaż nieruchomości zabudowanej, stanowiącej własność Gminy Miasto Elbląg, położonej w Elblągu </w:t>
      </w:r>
      <w:r>
        <w:t>przy ul. Trybunalskiej 7, oznaczonej w ewidencji gruntów i budynków w obr. 16 jako działka nr 178 o pow. 0,0511 ha;</w:t>
      </w:r>
    </w:p>
    <w:p w:rsidR="00A77B3E" w:rsidRDefault="006B0D85">
      <w:pPr>
        <w:spacing w:before="120" w:after="120"/>
        <w:ind w:left="340" w:hanging="227"/>
      </w:pPr>
      <w:r>
        <w:t>8) </w:t>
      </w:r>
      <w:r>
        <w:t xml:space="preserve">pierwszego ustnego przetargu nieograniczonego na sprzedaż nieruchomości, stanowiącej własność Gminy Miasto Elbląg, położonej w Elblągu  </w:t>
      </w:r>
      <w:r>
        <w:t>przy ul. Łęczyckiej, oznaczonej w ewidencji gruntów i budynków w obr. 19 jako działki nr 53 o pow. 0,3747 ha i nr 20/1 o pow. 0,0358 ha.</w:t>
      </w:r>
    </w:p>
    <w:p w:rsidR="00A77B3E" w:rsidRDefault="006B0D85">
      <w:pPr>
        <w:keepLines/>
        <w:spacing w:before="120" w:after="120"/>
      </w:pPr>
      <w:r>
        <w:rPr>
          <w:b/>
        </w:rPr>
        <w:t>§ 3. </w:t>
      </w:r>
      <w:r>
        <w:t>W przypadku nieobecności Przewodniczącego, zastępuje go Wiceprzewodniczący.</w:t>
      </w:r>
    </w:p>
    <w:p w:rsidR="00A77B3E" w:rsidRDefault="006B0D85">
      <w:pPr>
        <w:keepLines/>
        <w:spacing w:before="120" w:after="120"/>
      </w:pPr>
      <w:r>
        <w:rPr>
          <w:b/>
        </w:rPr>
        <w:t>§ 4. </w:t>
      </w:r>
      <w:r>
        <w:t>Zarządzenie wchodzi w życie z dni</w:t>
      </w:r>
      <w:r>
        <w:t>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6B0D8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3081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486/2022 z dnia 31 października 2022 r.</vt:lpstr>
      <vt:lpstr/>
    </vt:vector>
  </TitlesOfParts>
  <Company>Prezydent Miasta Elbląg</Company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486/2022 z dnia 31 października 2022 r.</dc:title>
  <dc:subject>w sprawie powołania komisji przetargowej
do przeprowadzenia przetargu na zbycie nieruchomości</dc:subject>
  <dc:creator>alklo</dc:creator>
  <cp:lastModifiedBy>Aleksandra Kłos</cp:lastModifiedBy>
  <cp:revision>2</cp:revision>
  <dcterms:created xsi:type="dcterms:W3CDTF">2022-11-03T10:05:00Z</dcterms:created>
  <dcterms:modified xsi:type="dcterms:W3CDTF">2022-11-03T10:05:00Z</dcterms:modified>
  <cp:category>Akt prawny</cp:category>
</cp:coreProperties>
</file>