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4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458/2022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12 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Lp.               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Lotnicza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EL1E/00053752/5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106/1</w:t>
            </w:r>
          </w:p>
          <w:p>
            <w:pPr>
              <w:jc w:val="center"/>
            </w:pPr>
            <w:r>
              <w:t>78/2</w:t>
            </w:r>
          </w:p>
          <w:p>
            <w:pPr>
              <w:jc w:val="center"/>
            </w:pPr>
            <w:r>
              <w:t>78/1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0,0121</w:t>
            </w:r>
          </w:p>
          <w:p>
            <w:pPr>
              <w:jc w:val="center"/>
            </w:pPr>
            <w:r>
              <w:t>0,0059</w:t>
            </w:r>
          </w:p>
          <w:p>
            <w:pPr>
              <w:jc w:val="center"/>
            </w:pPr>
            <w:r>
              <w:t>0,0002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21.008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458/2022 z dnia 12 października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2022-10-13T14:32:48Z</dcterms:created>
  <dcterms:modified xsi:type="dcterms:W3CDTF">2022-10-13T14:32:48Z</dcterms:modified>
  <cp:category>Akt prawny</cp:category>
</cp:coreProperties>
</file>