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441/2022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4 października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 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zmianami)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 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grudnia 2012r.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wyrażenia zgody na udzielanie bonifikat od ceny sprzedaży nieruchomości gruntowych wykorzystywanych na cele mieszkaniowe (t.j. Dz. Urz. 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2017r.,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zasobu nieruchomości Gminy Miasto Elbląg przeznacza się do zbycia nieruchomości,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538/2021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 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ogłoszenia wykazu nieruchomości przeznaczonych do zbycia oraz udzielenia bonifikaty od ceny sprzedaży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53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zarządzenia nr 441/2022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4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209a ustawy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0"/>
        <w:gridCol w:w="2431"/>
        <w:gridCol w:w="2101"/>
        <w:gridCol w:w="915"/>
        <w:gridCol w:w="961"/>
        <w:gridCol w:w="901"/>
        <w:gridCol w:w="2401"/>
        <w:gridCol w:w="1156"/>
        <w:gridCol w:w="2612"/>
        <w:gridCol w:w="13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Pionierska 30-32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EL1E/00037383/9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125/35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0,1850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gruntowa.</w:t>
            </w:r>
          </w:p>
          <w:p>
            <w:pPr>
              <w:jc w:val="center"/>
            </w:pPr>
            <w:r>
              <w:rPr>
                <w:sz w:val="20"/>
              </w:rPr>
              <w:t xml:space="preserve">Zbycie bezprzetargowo, na rzecz właścicieli lokali w budynku przy </w:t>
            </w:r>
          </w:p>
          <w:p>
            <w:pPr>
              <w:jc w:val="center"/>
            </w:pPr>
            <w:r>
              <w:rPr>
                <w:sz w:val="20"/>
              </w:rPr>
              <w:t>ul. Pionierskiej 30-32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279.849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podatek 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95%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441/2022 z dnia 4 października 2022 r.</dc:title>
  <dc:subject>w sprawie sporządzenia i^ogłoszenia wykazu nieruchomości przeznaczonych do zbycia^oraz udzielenia bonifikaty od ceny sprzedaży</dc:subject>
  <dc:creator>anban</dc:creator>
  <cp:lastModifiedBy>anban</cp:lastModifiedBy>
  <cp:revision>1</cp:revision>
  <dcterms:created xsi:type="dcterms:W3CDTF">2022-10-10T14:45:46Z</dcterms:created>
  <dcterms:modified xsi:type="dcterms:W3CDTF">2022-10-10T14:45:46Z</dcterms:modified>
  <cp:category>Akt prawny</cp:category>
</cp:coreProperties>
</file>