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22EC4">
      <w:pPr>
        <w:jc w:val="center"/>
        <w:rPr>
          <w:b/>
          <w:caps/>
        </w:rPr>
      </w:pPr>
      <w:r>
        <w:rPr>
          <w:b/>
          <w:caps/>
        </w:rPr>
        <w:t>Zarządzenie Nr 368/2022</w:t>
      </w:r>
      <w:r>
        <w:rPr>
          <w:b/>
          <w:caps/>
        </w:rPr>
        <w:br/>
        <w:t>Prezydenta Miasta Elbląg</w:t>
      </w:r>
    </w:p>
    <w:p w:rsidR="00A77B3E" w:rsidRDefault="00622EC4">
      <w:pPr>
        <w:spacing w:before="280" w:after="280"/>
        <w:jc w:val="center"/>
        <w:rPr>
          <w:b/>
          <w:caps/>
        </w:rPr>
      </w:pPr>
      <w:r>
        <w:t>z dnia 21 lipca 2022 r.</w:t>
      </w:r>
    </w:p>
    <w:p w:rsidR="00A77B3E" w:rsidRDefault="00622EC4">
      <w:pPr>
        <w:keepNext/>
        <w:jc w:val="center"/>
      </w:pPr>
      <w:r>
        <w:rPr>
          <w:b/>
        </w:rPr>
        <w:t>w sprawie ustalenia indywidualnej stawki czynszu za dzierżawę nieruchomości przy</w:t>
      </w:r>
      <w:r>
        <w:rPr>
          <w:b/>
        </w:rPr>
        <w:br/>
        <w:t>ul. Lotniczej 12 w Elblągu.</w:t>
      </w:r>
    </w:p>
    <w:p w:rsidR="00A77B3E" w:rsidRDefault="00622EC4">
      <w:pPr>
        <w:keepLines/>
        <w:spacing w:before="120" w:after="120"/>
      </w:pPr>
      <w:r>
        <w:t>Na podstawie art. 30 ust. 2 pkt 3 ustawy z dnia 8 marca 1990r. o samorządzie gminnym (</w:t>
      </w:r>
      <w:proofErr w:type="spellStart"/>
      <w:r>
        <w:t>t.j</w:t>
      </w:r>
      <w:proofErr w:type="spellEnd"/>
      <w:r>
        <w:t xml:space="preserve">. Dz. U. z 2022r. </w:t>
      </w:r>
      <w:proofErr w:type="spellStart"/>
      <w:r>
        <w:t>poz</w:t>
      </w:r>
      <w:proofErr w:type="spellEnd"/>
      <w:r>
        <w:t xml:space="preserve"> 559 ze zm.) art. 25 ust. 1 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 oraz § 4 ust. </w:t>
      </w:r>
      <w:bookmarkStart w:id="0" w:name="_GoBack"/>
      <w:bookmarkEnd w:id="0"/>
      <w:r>
        <w:t>1 zarządzenia nr 118/2021 Prezydenta Miasta Elbląg z dnia 31 marca 2021 r. w sprawie ustalenia stawek czynszu za dzierżawę i najem nieruchomości oraz cenników opłat za korzystanie z obiektów sportowych stanowiących miejski zasób nieruchomości</w:t>
      </w:r>
    </w:p>
    <w:p w:rsidR="00A77B3E" w:rsidRDefault="00622EC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22E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Ustala się indywidualną stawkę czynszu za dzierżawę nieruchomości zabudowanej, położonej w Elblągu przy ul. Lotniczej 12, oznaczonej w ewidencji gruntów i budynków jako działka nr 9/1 o pow. 0,3073 ha obręb 23, dla której Sąd Rejonowy w Elblągu prowadzi księgę wieczystą KW nr EL1E/00069774/0 oraz nieruchomości niezabudowanych przy ul. Lotniczej działki: nr 9/3 o pow. 0,0605 ha obręb 23, dla której Sąd Rejonowy w Elblągu prowadzi księgę wieczystą KW nr EL1E/00069774/0, nr 8/1 o pow. 0,1905 ha obręb 23, dla której Sąd Rejonowy w Elblągu prowadzi księgę wieczystą KW nr EL1E/00064529/3 i nr 8/3 o pow. 0,0167 ha obręb 23, dla której Sąd Rejonowy w Elblągu prowadzi księgę wieczystą KW nr EL1E/00064529/3, dla Polskiego Stowarzyszenia na Rzecz Osób z Niepełnosprawnością Intelektualną w wysokości 36,90 zł brutto miesięcznie.</w:t>
      </w:r>
    </w:p>
    <w:p w:rsidR="00A77B3E" w:rsidRDefault="00622EC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Ustalona w ust. 1 stawka czynszu za dzierżawę nieruchomości, będzie wprowadzona na czas nieoznaczony z zastrzeżeniem możliwości jej zmiany w przypadku ustalenia nowych stawek czynszu za dzierżawę i najem nieruchomości oraz cenników opłat za korzystanie z obiektów sportowych stanowiących miejski zasób nieruchomości.</w:t>
      </w:r>
    </w:p>
    <w:p w:rsidR="00A77B3E" w:rsidRDefault="00622E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622E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622EC4" w:rsidRDefault="00622EC4">
      <w:pPr>
        <w:keepLines/>
        <w:spacing w:before="120" w:after="120"/>
        <w:rPr>
          <w:color w:val="000000"/>
          <w:u w:color="000000"/>
        </w:rPr>
        <w:sectPr w:rsidR="00622EC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2C55A9" w:rsidRDefault="002C55A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2C55A9" w:rsidRDefault="00622EC4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2C55A9" w:rsidRDefault="00622EC4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Polskie Stowarzyszenie na Rzecz Osób z Niepełnosprawnością Intelektualną realizuje działania na rzecz wyrównywania szans osób z niepełnosprawnością intelektualną, tworzenia warunków przestrzegania wobec nich praw człowieka, prowadzenia ich ku aktywnemu uczestnictwu w życiu społecznym oraz działania na rzecz ochrony ich zdrowia i wspierania ich rodzin. </w:t>
      </w:r>
    </w:p>
    <w:p w:rsidR="002C55A9" w:rsidRDefault="00622EC4">
      <w:pPr>
        <w:spacing w:line="360" w:lineRule="auto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>Gmina Miasto Elbląg zamierza na ten cel wydzierżawić Stowarzyszeniu nieruchomość zabudowaną oraz przyległe niezabudowane nieruchomości gruntowe położone przy ul. Lotniczej 12 w Elblągu. Mając na uwadze znaczny stopień niepełnosprawności podopiecznych Stowarzyszenia zachodzi konieczność przeprowadzenia prac adaptacyjno - remontowych oddanego do dzierżawy budynku. Zaangażowanie własnych środków finansowych Stowarzyszenia oraz możliwość aplikowania o środki zewnętrzne uzasadnia indywidualne ustalenie stawki czynszu w drodze niniejszego zarządzenia.</w:t>
      </w:r>
    </w:p>
    <w:sectPr w:rsidR="002C55A9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C55A9"/>
    <w:rsid w:val="00622EC4"/>
    <w:rsid w:val="00A77B3E"/>
    <w:rsid w:val="00CA2A55"/>
    <w:rsid w:val="00D9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DAEF335-869C-441C-B66D-7BD35A5A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368/2022 z dnia 21 lipca 2022 r.</dc:title>
  <dc:subject>w sprawie ustalenia indywidualnej stawki czynszu za dzierżawę nieruchomości przy
ul. Lotniczej 12 w Elblągu.</dc:subject>
  <dc:creator>karol</dc:creator>
  <cp:lastModifiedBy>Maria Wilgatek</cp:lastModifiedBy>
  <cp:revision>2</cp:revision>
  <dcterms:created xsi:type="dcterms:W3CDTF">2022-07-25T10:32:00Z</dcterms:created>
  <dcterms:modified xsi:type="dcterms:W3CDTF">2022-07-25T10:32:00Z</dcterms:modified>
  <cp:category>Akt prawny</cp:category>
</cp:coreProperties>
</file>