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03A0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196/2019</w:t>
      </w:r>
      <w:r>
        <w:rPr>
          <w:b/>
          <w:caps/>
        </w:rPr>
        <w:br/>
        <w:t>Prezydenta Miasta Elbląg</w:t>
      </w:r>
    </w:p>
    <w:p w:rsidR="00A77B3E" w:rsidRDefault="00203A0B">
      <w:pPr>
        <w:spacing w:before="160" w:after="160"/>
        <w:jc w:val="center"/>
        <w:rPr>
          <w:b/>
          <w:caps/>
        </w:rPr>
      </w:pPr>
      <w:r>
        <w:t>z dnia 12 kwietnia 2019 r.</w:t>
      </w:r>
    </w:p>
    <w:p w:rsidR="00A77B3E" w:rsidRDefault="00203A0B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203A0B">
      <w:pPr>
        <w:keepLines/>
        <w:spacing w:before="120" w:after="120"/>
        <w:ind w:firstLine="227"/>
      </w:pPr>
      <w:r>
        <w:t xml:space="preserve">Na podstawie art. 30 ust. 2 pkt 3 ustawy z dnia 8 marca 1990 r. o samorządzie </w:t>
      </w:r>
      <w:r>
        <w:t>gminnym (</w:t>
      </w:r>
      <w:proofErr w:type="spellStart"/>
      <w:r>
        <w:t>t.j</w:t>
      </w:r>
      <w:proofErr w:type="spellEnd"/>
      <w:r>
        <w:t>. Dz.U. z 2019 r., poz. 506) oraz art. 37 ustawy z dnia 21 sierpnia 1997 r. o gospodarce nieruchomościami (</w:t>
      </w:r>
      <w:proofErr w:type="spellStart"/>
      <w:r>
        <w:t>t.j</w:t>
      </w:r>
      <w:proofErr w:type="spellEnd"/>
      <w:r>
        <w:t xml:space="preserve">. Dz.U. z 2018 r. poz. 2204 ze zm.) oraz §8 ust 2. Rozporządzenia Rady Ministrów z dnia 14 września 2004 r. w sprawie sposobu i trybu </w:t>
      </w:r>
      <w:r>
        <w:t>przeprowadzania przetargów oraz rokowań na zbycie nieruchomości (</w:t>
      </w:r>
      <w:proofErr w:type="spellStart"/>
      <w:r>
        <w:t>t.j</w:t>
      </w:r>
      <w:proofErr w:type="spellEnd"/>
      <w:r>
        <w:t>. Dz.U. z 2014 r. poz. 1490)</w:t>
      </w:r>
    </w:p>
    <w:p w:rsidR="00A77B3E" w:rsidRDefault="00203A0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03A0B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203A0B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203A0B">
      <w:pPr>
        <w:spacing w:before="120" w:after="120"/>
        <w:ind w:left="340" w:hanging="227"/>
      </w:pPr>
      <w:r>
        <w:t>2) </w:t>
      </w:r>
      <w:r>
        <w:t>Beata Kunc - Wiceprzewodniczący</w:t>
      </w:r>
    </w:p>
    <w:p w:rsidR="00A77B3E" w:rsidRDefault="00203A0B">
      <w:pPr>
        <w:spacing w:before="120" w:after="120"/>
        <w:ind w:left="340" w:hanging="227"/>
      </w:pPr>
      <w:r>
        <w:t>3) </w:t>
      </w:r>
      <w:r>
        <w:t>Katarz</w:t>
      </w:r>
      <w:r>
        <w:t>yna Bachanek - Członek</w:t>
      </w:r>
    </w:p>
    <w:p w:rsidR="00A77B3E" w:rsidRDefault="00203A0B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203A0B">
      <w:pPr>
        <w:spacing w:before="120" w:after="120"/>
        <w:ind w:left="340" w:hanging="227"/>
      </w:pPr>
      <w:r>
        <w:t>5) </w:t>
      </w:r>
      <w:r>
        <w:t>Sylwia Przystasz-Biernacka - Członek</w:t>
      </w:r>
    </w:p>
    <w:p w:rsidR="00A77B3E" w:rsidRDefault="00203A0B">
      <w:pPr>
        <w:spacing w:before="120" w:after="120"/>
        <w:ind w:left="340" w:hanging="227"/>
      </w:pPr>
      <w:r>
        <w:t>6) </w:t>
      </w:r>
      <w:r>
        <w:t>Aneta Wojtaszek - Członek</w:t>
      </w:r>
    </w:p>
    <w:p w:rsidR="00A77B3E" w:rsidRDefault="00203A0B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203A0B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203A0B">
      <w:pPr>
        <w:spacing w:before="120" w:after="120"/>
        <w:ind w:left="340" w:hanging="227"/>
      </w:pPr>
      <w:r>
        <w:t>1) </w:t>
      </w:r>
      <w:r>
        <w:t>pierwszego ustnego przetargu nieograniczonego na dzierżawę c</w:t>
      </w:r>
      <w:r>
        <w:t>zęści nieruchomości gruntowych niezabudowanych, stanowiących własność Gminy Miasto Elbląg, położonych w Elblągu przy ul. Okólnik, oznaczonych w ewidencji gruntów i budynków w </w:t>
      </w:r>
      <w:proofErr w:type="spellStart"/>
      <w:r>
        <w:t>obr</w:t>
      </w:r>
      <w:proofErr w:type="spellEnd"/>
      <w:r>
        <w:t>. 20 jako działka nr 102/6 o pow. 2,5678 ha.</w:t>
      </w:r>
    </w:p>
    <w:p w:rsidR="00A77B3E" w:rsidRDefault="00203A0B">
      <w:pPr>
        <w:keepLines/>
        <w:spacing w:before="120" w:after="120"/>
      </w:pPr>
      <w:r>
        <w:rPr>
          <w:b/>
        </w:rPr>
        <w:t>§ 3. </w:t>
      </w:r>
      <w:r>
        <w:t>W przypadku nieobecności Prz</w:t>
      </w:r>
      <w:r>
        <w:t>ewodniczącego, zastępuje go Wiceprzewodniczący.</w:t>
      </w:r>
    </w:p>
    <w:p w:rsidR="00A77B3E" w:rsidRDefault="00203A0B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03A0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3E78ED-FB0A-4933-A283-FE2B67C0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196/2019 z dnia 12 kwietnia 2019 r.</vt:lpstr>
      <vt:lpstr/>
    </vt:vector>
  </TitlesOfParts>
  <Company>Prezydent Miasta Elbląg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196/2019 z dnia 12 kwietnia 2019 r.</dc:title>
  <dc:subject>w sprawie powołania komisji przetargowej
do przeprowadzenia przetargu na dzierżawę nieruchomości</dc:subject>
  <dc:creator>syprz</dc:creator>
  <cp:lastModifiedBy>Sylwia Przystasz-Biernacka</cp:lastModifiedBy>
  <cp:revision>2</cp:revision>
  <dcterms:created xsi:type="dcterms:W3CDTF">2022-06-27T11:14:00Z</dcterms:created>
  <dcterms:modified xsi:type="dcterms:W3CDTF">2022-06-27T11:14:00Z</dcterms:modified>
  <cp:category>Akt prawny</cp:category>
</cp:coreProperties>
</file>