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E5BC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232/2022</w:t>
      </w:r>
      <w:r>
        <w:rPr>
          <w:b/>
          <w:caps/>
        </w:rPr>
        <w:br/>
        <w:t>Prezydenta Miasta Elbląg</w:t>
      </w:r>
    </w:p>
    <w:p w:rsidR="00A77B3E" w:rsidRDefault="003E5BCA">
      <w:pPr>
        <w:spacing w:before="280" w:after="280"/>
        <w:jc w:val="center"/>
        <w:rPr>
          <w:b/>
          <w:caps/>
        </w:rPr>
      </w:pPr>
      <w:r>
        <w:t>z dnia 16 maja 2022 r.</w:t>
      </w:r>
    </w:p>
    <w:p w:rsidR="00A77B3E" w:rsidRDefault="003E5BC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3E5BCA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3E5BC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3E5B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:rsidR="00A77B3E" w:rsidRDefault="003E5B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3E5B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E5BC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E5BC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232/2022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E5BCA"/>
    <w:rsid w:val="00A77B3E"/>
    <w:rsid w:val="00CA2A55"/>
    <w:rsid w:val="00F5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4C1D0D-0BE7-467F-814F-EAD9A0C0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EBB100A-DC99-49E2-8122-6586222DC3A9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232/2022 z dnia 16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232/2022 z dnia 16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2022-05-18T07:10:00Z</dcterms:created>
  <dcterms:modified xsi:type="dcterms:W3CDTF">2022-05-18T07:10:00Z</dcterms:modified>
  <cp:category>Akt prawny</cp:category>
</cp:coreProperties>
</file>