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A22E53">
      <w:pPr>
        <w:jc w:val="center"/>
        <w:rPr>
          <w:b/>
          <w:caps/>
        </w:rPr>
      </w:pPr>
      <w:r>
        <w:rPr>
          <w:b/>
          <w:caps/>
        </w:rPr>
        <w:t>Zarządzenie Nr 219/2022</w:t>
      </w:r>
      <w:r>
        <w:rPr>
          <w:b/>
          <w:caps/>
        </w:rPr>
        <w:br/>
        <w:t>Prezydenta Miasta Elbląg</w:t>
      </w:r>
    </w:p>
    <w:p w:rsidR="00A77B3E" w:rsidRDefault="00A22E53">
      <w:pPr>
        <w:spacing w:before="280" w:after="280"/>
        <w:jc w:val="center"/>
        <w:rPr>
          <w:b/>
          <w:caps/>
        </w:rPr>
      </w:pPr>
      <w:r>
        <w:t>z dnia 9 maja 2022 r.</w:t>
      </w:r>
    </w:p>
    <w:p w:rsidR="00A77B3E" w:rsidRDefault="00A22E53">
      <w:pPr>
        <w:keepNext/>
        <w:jc w:val="center"/>
      </w:pPr>
      <w:r>
        <w:rPr>
          <w:b/>
        </w:rPr>
        <w:t>w sprawie sporządzenia i ogłoszenia wykazu lokali mieszkalnych przeznaczonych do sprzedaży na rzecz najemców oraz udzielenia bonifikat od ceny sprzedaży lokali.</w:t>
      </w:r>
    </w:p>
    <w:p w:rsidR="00A77B3E" w:rsidRDefault="00A22E53">
      <w:pPr>
        <w:keepLines/>
        <w:spacing w:before="120" w:after="120"/>
      </w:pPr>
      <w:r>
        <w:t xml:space="preserve">Na podstawie art.35 </w:t>
      </w:r>
      <w:r>
        <w:t>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>. Dz. U. z 2021 r. poz. 1899 ze zm.) oraz §1 uchwały Nr XXIII/538/05 Rady Miejskiej w Elblągu z dnia 23 czerwca 2005 r. w sprawie zasad</w:t>
      </w:r>
      <w:r>
        <w:t xml:space="preserve">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A22E53">
      <w:pPr>
        <w:spacing w:before="120" w:after="120"/>
        <w:jc w:val="center"/>
      </w:pPr>
      <w:r>
        <w:t>zarządza się, co następuje: </w:t>
      </w:r>
    </w:p>
    <w:p w:rsidR="00A77B3E" w:rsidRDefault="00A22E5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sprzedaży lokale mieszk</w:t>
      </w:r>
      <w:r>
        <w:t>alne wraz z udziałami w prawie własności przynależnych części nieruchomości gruntowych, szczegółowo opisanych w załączniku do niniejszego zarządzenia, na rzecz najemców tych lokali.</w:t>
      </w:r>
    </w:p>
    <w:p w:rsidR="00A77B3E" w:rsidRDefault="00A22E5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od ceny sprzedaży lokali mieszkalnych, o których</w:t>
      </w:r>
      <w:r>
        <w:rPr>
          <w:color w:val="000000"/>
          <w:u w:color="000000"/>
        </w:rPr>
        <w:t xml:space="preserve"> mowa w ust.1, w wysokościach jak w załączniku do niniejszego zarządzenia.</w:t>
      </w:r>
    </w:p>
    <w:p w:rsidR="00A77B3E" w:rsidRDefault="00A22E53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A22E5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</w:t>
      </w:r>
      <w:r>
        <w:rPr>
          <w:color w:val="000000"/>
          <w:u w:color="000000"/>
        </w:rPr>
        <w:t> załączniku do niniejszego zarządzenia.</w:t>
      </w:r>
    </w:p>
    <w:p w:rsidR="00A77B3E" w:rsidRDefault="00A22E5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ponadto </w:t>
      </w:r>
      <w:r>
        <w:rPr>
          <w:color w:val="000000"/>
          <w:u w:color="000000"/>
        </w:rPr>
        <w:br/>
        <w:t>informacja o jego wywieszeniu podana zost</w:t>
      </w:r>
      <w:r>
        <w:rPr>
          <w:color w:val="000000"/>
          <w:u w:color="000000"/>
        </w:rPr>
        <w:t>anie do wiadomości publicznej poprzez ogłoszenie w prasie lokalnej.</w:t>
      </w:r>
    </w:p>
    <w:p w:rsidR="00A77B3E" w:rsidRDefault="00A22E5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 załączniku do zarządzenia nr 42/2022 Prezydenta Miasta Elbląg z dnia 21 lutego 2022 r. w sprawie sporządzenia i ogłoszenia wykazu lokali mieszkalnych przeznaczonych do sprzedaży na </w:t>
      </w:r>
      <w:r>
        <w:rPr>
          <w:color w:val="000000"/>
          <w:u w:color="000000"/>
        </w:rPr>
        <w:t>rzecz najemców oraz udzielenia bonifikat od ceny sprzedaży lokali – skreśla się poz. 5.</w:t>
      </w:r>
    </w:p>
    <w:p w:rsidR="00A77B3E" w:rsidRDefault="00A22E5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A22E5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:rsidR="00A22E53" w:rsidRDefault="00A22E53">
      <w:pPr>
        <w:keepLines/>
        <w:spacing w:before="120" w:after="120"/>
        <w:rPr>
          <w:color w:val="000000"/>
          <w:u w:color="000000"/>
        </w:rPr>
        <w:sectPr w:rsidR="00A22E53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A22E53">
      <w:pPr>
        <w:ind w:left="9598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do </w:t>
      </w:r>
      <w:r>
        <w:rPr>
          <w:color w:val="000000"/>
          <w:u w:color="000000"/>
        </w:rPr>
        <w:t>Zarządzenia Nr 219/2022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>z dnia 9 maja 2022 r.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87"/>
      </w:tblGrid>
      <w:tr w:rsidR="0032385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A22E53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lokali mieszkalnych przeznaczonych do sprzedaży w trybie bezprzetargowym na rzecz ich najemców wraz z udziałem w prawie własności przynależnej części gruntu</w:t>
      </w: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4"/>
        <w:gridCol w:w="2911"/>
        <w:gridCol w:w="1156"/>
        <w:gridCol w:w="976"/>
        <w:gridCol w:w="1111"/>
        <w:gridCol w:w="901"/>
        <w:gridCol w:w="946"/>
        <w:gridCol w:w="1021"/>
        <w:gridCol w:w="1967"/>
        <w:gridCol w:w="1907"/>
        <w:gridCol w:w="631"/>
        <w:gridCol w:w="706"/>
      </w:tblGrid>
      <w:tr w:rsidR="0032385A">
        <w:trPr>
          <w:gridAfter w:val="1"/>
          <w:wAfter w:w="705" w:type="dxa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32385A">
        <w:trPr>
          <w:trHeight w:val="273"/>
        </w:trPr>
        <w:tc>
          <w:tcPr>
            <w:tcW w:w="5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615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t xml:space="preserve">Oznaczenie </w:t>
            </w:r>
            <w:r>
              <w:t>lokalu </w:t>
            </w:r>
          </w:p>
        </w:tc>
        <w:tc>
          <w:tcPr>
            <w:tcW w:w="483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t>Oznaczenie nieruchomości gruntowej </w:t>
            </w:r>
          </w:p>
        </w:tc>
        <w:tc>
          <w:tcPr>
            <w:tcW w:w="19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 nieruchomości lokalowej w zł *</w:t>
            </w:r>
          </w:p>
        </w:tc>
        <w:tc>
          <w:tcPr>
            <w:tcW w:w="133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Stawka bonifikaty</w:t>
            </w:r>
            <w:r>
              <w:rPr>
                <w:color w:val="000000"/>
                <w:u w:color="000000"/>
              </w:rPr>
              <w:br/>
              <w:t>w % </w:t>
            </w:r>
          </w:p>
        </w:tc>
      </w:tr>
      <w:tr w:rsidR="0032385A">
        <w:tc>
          <w:tcPr>
            <w:tcW w:w="5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Nr </w:t>
            </w:r>
            <w:r>
              <w:rPr>
                <w:color w:val="000000"/>
                <w:u w:color="000000"/>
              </w:rPr>
              <w:br/>
              <w:t>lokalu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 xml:space="preserve">Pow. </w:t>
            </w:r>
            <w:proofErr w:type="spellStart"/>
            <w:r>
              <w:rPr>
                <w:color w:val="000000"/>
                <w:u w:color="000000"/>
              </w:rPr>
              <w:t>użytk</w:t>
            </w:r>
            <w:proofErr w:type="spellEnd"/>
            <w:r>
              <w:rPr>
                <w:color w:val="000000"/>
                <w:u w:color="000000"/>
              </w:rPr>
              <w:t>. </w:t>
            </w:r>
            <w:r>
              <w:rPr>
                <w:color w:val="000000"/>
                <w:u w:color="000000"/>
              </w:rPr>
              <w:br/>
              <w:t>w m</w:t>
            </w:r>
            <w:r>
              <w:rPr>
                <w:color w:val="000000"/>
                <w:u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t>Nr  obrębu</w:t>
            </w:r>
          </w:p>
        </w:tc>
        <w:tc>
          <w:tcPr>
            <w:tcW w:w="10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Pow. </w:t>
            </w:r>
            <w:r>
              <w:rPr>
                <w:color w:val="000000"/>
                <w:u w:color="000000"/>
              </w:rPr>
              <w:br/>
              <w:t>w ha </w:t>
            </w:r>
          </w:p>
        </w:tc>
        <w:tc>
          <w:tcPr>
            <w:tcW w:w="196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t>Nr KW </w:t>
            </w:r>
          </w:p>
        </w:tc>
        <w:tc>
          <w:tcPr>
            <w:tcW w:w="19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32385A">
        <w:trPr>
          <w:trHeight w:val="412"/>
        </w:trPr>
        <w:tc>
          <w:tcPr>
            <w:tcW w:w="5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left"/>
              <w:rPr>
                <w:color w:val="000000"/>
                <w:u w:color="000000"/>
              </w:rPr>
            </w:pPr>
            <w:r>
              <w:t>Grobla Świętego Jerzego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t>51,00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t>246</w:t>
            </w:r>
          </w:p>
          <w:p w:rsidR="0032385A" w:rsidRDefault="00A22E53">
            <w:pPr>
              <w:jc w:val="center"/>
            </w:pPr>
            <w:r>
              <w:t>247/9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t>0,0183</w:t>
            </w:r>
          </w:p>
          <w:p w:rsidR="0032385A" w:rsidRDefault="00A22E53">
            <w:pPr>
              <w:jc w:val="center"/>
            </w:pPr>
            <w:r>
              <w:t>0,0271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t>EL1E/00032399/9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144.600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2E53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32385A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32385A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22E53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* Osoby, o których mowa w art.34 ust.1 ustawy o gospodarce nieruchomościami nabywają nieruchomość za cenę określoną na podstawie art.67 ust.3 ustawy o gospodarce nieruchomościami </w:t>
            </w:r>
          </w:p>
        </w:tc>
      </w:tr>
      <w:tr w:rsidR="0032385A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22E53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Pierwszeństwo w nabyciu nieruchomości </w:t>
            </w:r>
            <w:r>
              <w:rPr>
                <w:sz w:val="16"/>
              </w:rPr>
              <w:t>określonych w powyższym wykazie dotyczy osób, którym przysługuje roszczenie o nabycie nieruchomości z mocy ustawy o gospodarce nieruchomościami lub odrębnych przepisów, jeżeli złożą wniosek o jej nabycie w terminie 6 tygodni, licząc od dnia wywieszenia wyk</w:t>
            </w:r>
            <w:r>
              <w:rPr>
                <w:sz w:val="16"/>
              </w:rPr>
              <w:t>azu. </w:t>
            </w:r>
          </w:p>
        </w:tc>
      </w:tr>
      <w:tr w:rsidR="0032385A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32385A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22E53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Sporządziła: Arleta Linda, Starszy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32385A"/>
    <w:rsid w:val="00A22E53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1EBA30D-0F60-450B-9A25-7108794C2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443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219/2022 z dnia 9 maja 2022 r.</dc:title>
  <dc:subject>w sprawie sporządzenia i^ogłoszenia wykazu lokali mieszkalnych przeznaczonych do sprzedaży na rzecz najemców oraz udzielenia bonifikat od ceny sprzedaży lokali.</dc:subject>
  <dc:creator>arlin</dc:creator>
  <cp:lastModifiedBy>Arleta Linda</cp:lastModifiedBy>
  <cp:revision>2</cp:revision>
  <dcterms:created xsi:type="dcterms:W3CDTF">2022-05-11T11:37:00Z</dcterms:created>
  <dcterms:modified xsi:type="dcterms:W3CDTF">2022-05-11T09:37:00Z</dcterms:modified>
  <cp:category>Akt prawny</cp:category>
</cp:coreProperties>
</file>