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A0A2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204/2022</w:t>
      </w:r>
      <w:r>
        <w:rPr>
          <w:b/>
          <w:caps/>
        </w:rPr>
        <w:br/>
        <w:t>Prezydenta Miasta Elbląg</w:t>
      </w:r>
    </w:p>
    <w:p w:rsidR="00A77B3E" w:rsidRDefault="006A0A2C">
      <w:pPr>
        <w:spacing w:before="280" w:after="280"/>
        <w:jc w:val="center"/>
        <w:rPr>
          <w:b/>
          <w:caps/>
        </w:rPr>
      </w:pPr>
      <w:r>
        <w:t>z dnia 2 maja 2022 r.</w:t>
      </w:r>
    </w:p>
    <w:p w:rsidR="00A77B3E" w:rsidRDefault="006A0A2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6A0A2C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6A0A2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A0A2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6A0A2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6A0A2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załączniku do Zarządzenia Prezydenta Miasta Elbląg Nr 116/2021 z dnia 28 marca 2022 r. w sprawie sporządzenia i ogłoszenia wykazu nieruchomości przeznaczonych do dzierżawy, skreśla się poz. 2.</w:t>
      </w:r>
    </w:p>
    <w:p w:rsidR="00A77B3E" w:rsidRDefault="006A0A2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6A0A2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</w:t>
      </w:r>
      <w:r>
        <w:rPr>
          <w:color w:val="000000"/>
          <w:u w:color="000000"/>
        </w:rPr>
        <w:t>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6A0A2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6A0A2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A77B3E" w:rsidRDefault="006A0A2C">
      <w:pPr>
        <w:keepNext/>
        <w:spacing w:line="360" w:lineRule="auto"/>
        <w:ind w:left="1027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204 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 maja 2022 r.</w:t>
      </w:r>
    </w:p>
    <w:p w:rsidR="00A77B3E" w:rsidRDefault="006A0A2C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do </w:t>
      </w:r>
      <w:r>
        <w:rPr>
          <w:b/>
          <w:color w:val="000000"/>
          <w:u w:color="000000"/>
        </w:rPr>
        <w:t>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3"/>
        <w:gridCol w:w="1070"/>
        <w:gridCol w:w="1886"/>
        <w:gridCol w:w="1457"/>
        <w:gridCol w:w="1514"/>
        <w:gridCol w:w="1972"/>
        <w:gridCol w:w="3132"/>
        <w:gridCol w:w="1843"/>
      </w:tblGrid>
      <w:tr w:rsidR="00E21FA2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E21FA2" w:rsidRDefault="006A0A2C">
            <w:pPr>
              <w:jc w:val="center"/>
            </w:pPr>
            <w:r>
              <w:t>w ha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E21FA2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E21FA2" w:rsidRDefault="006A0A2C">
            <w:pPr>
              <w:jc w:val="center"/>
            </w:pPr>
            <w:r>
              <w:t>w ha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21FA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E21FA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9/2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EL1E/00033093/1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0,0311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0,0311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 xml:space="preserve">mieszkaniowe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21FA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24/9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EL1E/00034218/1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8,1530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0,0170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ul. Królewiecka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21FA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687</w:t>
            </w:r>
          </w:p>
          <w:p w:rsidR="00E21FA2" w:rsidRDefault="006A0A2C">
            <w:pPr>
              <w:jc w:val="center"/>
            </w:pPr>
            <w:r>
              <w:t>690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EL1E/00032284/0</w:t>
            </w:r>
          </w:p>
          <w:p w:rsidR="00E21FA2" w:rsidRDefault="006A0A2C">
            <w:pPr>
              <w:jc w:val="center"/>
            </w:pPr>
            <w:r>
              <w:t>EL1E/00032284/0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0,0113</w:t>
            </w:r>
          </w:p>
          <w:p w:rsidR="00E21FA2" w:rsidRDefault="006A0A2C">
            <w:pPr>
              <w:jc w:val="center"/>
            </w:pPr>
            <w:r>
              <w:t>0,0074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0,0113</w:t>
            </w:r>
          </w:p>
          <w:p w:rsidR="00E21FA2" w:rsidRDefault="006A0A2C">
            <w:pPr>
              <w:jc w:val="center"/>
            </w:pPr>
            <w:r>
              <w:t>0,0074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 xml:space="preserve">ul. Władysława </w:t>
            </w:r>
            <w:r>
              <w:t>Łokietka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21FA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 xml:space="preserve">4.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313</w:t>
            </w:r>
          </w:p>
          <w:p w:rsidR="00E21FA2" w:rsidRDefault="006A0A2C">
            <w:pPr>
              <w:jc w:val="center"/>
            </w:pPr>
            <w:r>
              <w:t>313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EL1E/00047128/7</w:t>
            </w:r>
          </w:p>
          <w:p w:rsidR="00E21FA2" w:rsidRDefault="006A0A2C">
            <w:pPr>
              <w:jc w:val="center"/>
            </w:pPr>
            <w:r>
              <w:t>EL1E/00047128/7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0,0190</w:t>
            </w:r>
          </w:p>
          <w:p w:rsidR="00E21FA2" w:rsidRDefault="006A0A2C">
            <w:pPr>
              <w:jc w:val="center"/>
            </w:pPr>
            <w:r>
              <w:t>0,0190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0,0149</w:t>
            </w:r>
          </w:p>
          <w:p w:rsidR="00E21FA2" w:rsidRDefault="006A0A2C">
            <w:pPr>
              <w:jc w:val="center"/>
            </w:pPr>
            <w:r>
              <w:t>0,0041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ul. Dębowa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  <w:p w:rsidR="00E21FA2" w:rsidRDefault="006A0A2C">
            <w:pPr>
              <w:jc w:val="center"/>
            </w:pPr>
            <w:r>
              <w:t xml:space="preserve">grunty pod budynkami </w:t>
            </w:r>
            <w:proofErr w:type="spellStart"/>
            <w:r>
              <w:t>wybu-dowanymi</w:t>
            </w:r>
            <w:proofErr w:type="spellEnd"/>
            <w:r>
              <w:t xml:space="preserve"> z przekroczeniem </w:t>
            </w:r>
            <w:r>
              <w:t>granicy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  <w:p w:rsidR="00E21FA2" w:rsidRDefault="006A0A2C">
            <w:pPr>
              <w:jc w:val="center"/>
            </w:pPr>
            <w:r>
              <w:t>4,60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E21FA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360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EL1E/00038681/5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0,0075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0,0040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ul. Juliana Fałata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indywidual-nego</w:t>
            </w:r>
            <w:proofErr w:type="spellEnd"/>
            <w:r>
              <w:t xml:space="preserve">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E21FA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3/6</w:t>
            </w:r>
          </w:p>
          <w:p w:rsidR="00E21FA2" w:rsidRDefault="006A0A2C">
            <w:pPr>
              <w:jc w:val="center"/>
            </w:pPr>
            <w:r>
              <w:t>3/7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EL1E/00038268/4</w:t>
            </w:r>
          </w:p>
          <w:p w:rsidR="00E21FA2" w:rsidRDefault="006A0A2C">
            <w:pPr>
              <w:jc w:val="center"/>
            </w:pPr>
            <w:r>
              <w:t>EL1E/00038268/4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2,8507</w:t>
            </w:r>
          </w:p>
          <w:p w:rsidR="00E21FA2" w:rsidRDefault="006A0A2C">
            <w:pPr>
              <w:jc w:val="center"/>
            </w:pPr>
            <w:r>
              <w:t>3,0428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2,8507</w:t>
            </w:r>
          </w:p>
          <w:p w:rsidR="00E21FA2" w:rsidRDefault="006A0A2C">
            <w:pPr>
              <w:jc w:val="center"/>
            </w:pPr>
            <w:r>
              <w:t>2,2000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ul. Mazurska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uprawy rolne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120 zł/ha/rok</w:t>
            </w:r>
          </w:p>
          <w:p w:rsidR="00E21FA2" w:rsidRDefault="006A0A2C">
            <w:pPr>
              <w:jc w:val="center"/>
            </w:pPr>
            <w:r>
              <w:t>120 zł/ha/rok</w:t>
            </w:r>
          </w:p>
        </w:tc>
      </w:tr>
      <w:tr w:rsidR="00E21FA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471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EL1E/0007323/2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0,8820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0,7600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St.Witkiewicza</w:t>
            </w:r>
            <w:proofErr w:type="spellEnd"/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uprawy rolne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0A2C">
            <w:pPr>
              <w:jc w:val="center"/>
              <w:rPr>
                <w:color w:val="000000"/>
                <w:u w:color="000000"/>
              </w:rPr>
            </w:pPr>
            <w:r>
              <w:t>120 zł/ha/rok</w:t>
            </w:r>
          </w:p>
        </w:tc>
      </w:tr>
    </w:tbl>
    <w:p w:rsidR="00A77B3E" w:rsidRDefault="006A0A2C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6A0A2C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</w:t>
      </w:r>
      <w:r>
        <w:rPr>
          <w:color w:val="000000"/>
          <w:u w:color="000000"/>
        </w:rPr>
        <w:t xml:space="preserve"> jest w terminie do dnia 20 każdego miesiąca.</w:t>
      </w:r>
    </w:p>
    <w:p w:rsidR="00A77B3E" w:rsidRDefault="006A0A2C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oraz cenników opłat za korzystanie z obiektów sportowy</w:t>
      </w:r>
      <w:r>
        <w:rPr>
          <w:color w:val="000000"/>
          <w:u w:color="000000"/>
        </w:rPr>
        <w:t>ch stanowiących miejski zasób nieruchomości.</w:t>
      </w:r>
    </w:p>
    <w:p w:rsidR="00A77B3E" w:rsidRDefault="006A0A2C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Bachanek, Aneta Wojtaszek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6A0A2C"/>
    <w:rsid w:val="00A77B3E"/>
    <w:rsid w:val="00CA2A55"/>
    <w:rsid w:val="00E21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7A2CB01-2BC6-4B8D-B292-9E1DF07C4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2689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204/2022 z dnia 2 maja 2022 r.</vt:lpstr>
      <vt:lpstr/>
    </vt:vector>
  </TitlesOfParts>
  <Company>Prezydent Miasta Elbląg</Company>
  <LinksUpToDate>false</LinksUpToDate>
  <CharactersWithSpaces>3131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204/2022 z dnia 2 maja 2022 r.</dc:title>
  <dc:subject>w sprawie sporządzenia i^ogłoszenia wykazu nieruchomości
przeznaczonych do dzierżawy</dc:subject>
  <dc:creator>anwoj</dc:creator>
  <cp:lastModifiedBy>Aneta Wojtaszek</cp:lastModifiedBy>
  <cp:revision>2</cp:revision>
  <dcterms:created xsi:type="dcterms:W3CDTF">2022-05-04T10:13:00Z</dcterms:created>
  <dcterms:modified xsi:type="dcterms:W3CDTF">2022-05-04T10:13:00Z</dcterms:modified>
  <cp:category>Akt prawny</cp:category>
</cp:coreProperties>
</file>