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1682D" w14:textId="77777777" w:rsidR="00A77B3E" w:rsidRDefault="006704DE">
      <w:pPr>
        <w:jc w:val="center"/>
        <w:rPr>
          <w:b/>
          <w:caps/>
        </w:rPr>
      </w:pPr>
      <w:r>
        <w:rPr>
          <w:b/>
          <w:caps/>
        </w:rPr>
        <w:t>Zarządzenie Nr 98/2022</w:t>
      </w:r>
      <w:r>
        <w:rPr>
          <w:b/>
          <w:caps/>
        </w:rPr>
        <w:br/>
        <w:t>Prezydenta Miasta Elbląg</w:t>
      </w:r>
    </w:p>
    <w:p w14:paraId="19564EF5" w14:textId="77777777" w:rsidR="00A77B3E" w:rsidRDefault="006704DE">
      <w:pPr>
        <w:spacing w:before="280" w:after="280"/>
        <w:jc w:val="center"/>
        <w:rPr>
          <w:b/>
          <w:caps/>
        </w:rPr>
      </w:pPr>
      <w:r>
        <w:t>z dnia 24 marca 2022 r.</w:t>
      </w:r>
    </w:p>
    <w:p w14:paraId="1F1FC0DB" w14:textId="77777777" w:rsidR="00A77B3E" w:rsidRDefault="006704DE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14:paraId="20365FB6" w14:textId="77777777" w:rsidR="00A77B3E" w:rsidRDefault="006704DE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 ze zm.)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2016r., poz. 3794), </w:t>
      </w:r>
    </w:p>
    <w:p w14:paraId="61028DE6" w14:textId="77777777" w:rsidR="00A77B3E" w:rsidRDefault="006704DE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14:paraId="3A0AA704" w14:textId="77777777" w:rsidR="00A77B3E" w:rsidRDefault="006704D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Energa Operator SA Oddział w Olsztynie przy ul. Juliana Tuwima 6.</w:t>
      </w:r>
    </w:p>
    <w:p w14:paraId="45B624F6" w14:textId="77777777" w:rsidR="00A77B3E" w:rsidRDefault="006704DE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14:paraId="77B4C968" w14:textId="77777777" w:rsidR="00A77B3E" w:rsidRDefault="006704DE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14:paraId="6D9F8507" w14:textId="77777777" w:rsidR="00A77B3E" w:rsidRDefault="006704DE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1BBF4D43" w14:textId="2E70D238" w:rsidR="00A77B3E" w:rsidRDefault="006704DE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 w:rsidR="00BC3B21"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98/2022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24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704DE"/>
    <w:rsid w:val="00A77B3E"/>
    <w:rsid w:val="00BC3B2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4C0AC3"/>
  <w15:docId w15:val="{2010F7D6-0C27-4379-85B8-B425DE5CE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jodan\AppData\Local\Temp\Legislator\C6BD3C3A-5200-4FEA-A0E3-45461A9F00BA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98/2022 z dnia 24 marca 2022 r.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2022-04-07T07:06:00Z</dcterms:created>
  <dcterms:modified xsi:type="dcterms:W3CDTF">2022-04-07T07:06:00Z</dcterms:modified>
  <cp:category>Akt prawny</cp:category>
</cp:coreProperties>
</file>