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65161" w14:textId="37D51E3A" w:rsidR="00A77B3E" w:rsidRDefault="00046D18">
      <w:pPr>
        <w:jc w:val="center"/>
        <w:rPr>
          <w:b/>
          <w:caps/>
        </w:rPr>
      </w:pPr>
      <w:r>
        <w:rPr>
          <w:b/>
          <w:caps/>
        </w:rPr>
        <w:t>Zar</w:t>
      </w:r>
      <w:r w:rsidR="006330E7">
        <w:rPr>
          <w:b/>
          <w:caps/>
        </w:rPr>
        <w:t>ządzenie Nr</w:t>
      </w:r>
      <w:r w:rsidR="00334726">
        <w:rPr>
          <w:b/>
          <w:caps/>
        </w:rPr>
        <w:t xml:space="preserve"> 136</w:t>
      </w:r>
      <w:r w:rsidR="006330E7">
        <w:rPr>
          <w:b/>
          <w:caps/>
        </w:rPr>
        <w:t>/2022</w:t>
      </w:r>
      <w:r>
        <w:rPr>
          <w:b/>
          <w:caps/>
        </w:rPr>
        <w:br/>
        <w:t>Prezydenta Miasta Elbląg</w:t>
      </w:r>
    </w:p>
    <w:p w14:paraId="7CECCB0E" w14:textId="2C344F28" w:rsidR="00A77B3E" w:rsidRDefault="001D07EE">
      <w:pPr>
        <w:spacing w:before="280" w:after="280"/>
        <w:jc w:val="center"/>
        <w:rPr>
          <w:b/>
          <w:caps/>
        </w:rPr>
      </w:pPr>
      <w:r>
        <w:t xml:space="preserve">z dnia </w:t>
      </w:r>
      <w:r w:rsidR="00334726">
        <w:t xml:space="preserve">1 kwietnia </w:t>
      </w:r>
      <w:r w:rsidR="006330E7">
        <w:t>2022</w:t>
      </w:r>
      <w:r w:rsidR="00046D18">
        <w:t> r.</w:t>
      </w:r>
    </w:p>
    <w:p w14:paraId="2336C99B" w14:textId="77777777" w:rsidR="00A77B3E" w:rsidRDefault="00046D18">
      <w:pPr>
        <w:keepNext/>
        <w:spacing w:after="480"/>
        <w:jc w:val="center"/>
      </w:pPr>
      <w:r>
        <w:rPr>
          <w:b/>
        </w:rPr>
        <w:t>w sprawie powołania Zespołu ds. wypracowania propozycji zasad funkcjonowania i wdrożenia Budżetu Obywatelskiego w mieście Elbląg na rok 202</w:t>
      </w:r>
      <w:r w:rsidR="006330E7">
        <w:rPr>
          <w:b/>
        </w:rPr>
        <w:t>3</w:t>
      </w:r>
    </w:p>
    <w:p w14:paraId="07E0F9FB" w14:textId="77777777" w:rsidR="00A77B3E" w:rsidRDefault="00046D18">
      <w:pPr>
        <w:keepLines/>
        <w:spacing w:before="120" w:after="120"/>
        <w:ind w:firstLine="227"/>
      </w:pPr>
      <w:r>
        <w:t>Na podstawie § 49 ust. 1 Regulaminu Organizacyjnego Urzędu Miejskiego w Elblągu (tek</w:t>
      </w:r>
      <w:r w:rsidR="009E4504">
        <w:t xml:space="preserve">st jednolity: Zarządzenie Nr 562/2021 Prezydenta Miasta Elbląg  z dnia 29 grudnia 2021 </w:t>
      </w:r>
      <w:r>
        <w:t>r. z późniejszymi zmianami), zarządza się, co następuje:</w:t>
      </w:r>
    </w:p>
    <w:p w14:paraId="5CE2CE46" w14:textId="77777777" w:rsidR="00A77B3E" w:rsidRDefault="00046D18">
      <w:pPr>
        <w:keepLines/>
        <w:spacing w:before="120" w:after="120"/>
        <w:ind w:firstLine="340"/>
      </w:pPr>
      <w:r>
        <w:rPr>
          <w:b/>
        </w:rPr>
        <w:t>§ 1. </w:t>
      </w:r>
      <w:r>
        <w:t>W celu budowania warunków dla rozwoju społeczeństwa obywatelskiego w mieście Elbląg powołuje się Zespół ds. wypracowania propozycji zasad funkcjonowania i wdrożenia Budżetu Obywatelski</w:t>
      </w:r>
      <w:r w:rsidR="00951CA5">
        <w:t>ego w mieście Elbląg na rok 2023</w:t>
      </w:r>
      <w:r>
        <w:t>, zwany dalej Zespołem, w składzie:</w:t>
      </w:r>
    </w:p>
    <w:p w14:paraId="04104733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1) Janusz NOWAK – Wiceprezydent Miasta Elbląga -  </w:t>
      </w:r>
      <w:r>
        <w:rPr>
          <w:i/>
          <w:color w:val="000000"/>
          <w:u w:color="000000"/>
        </w:rPr>
        <w:t>Przewodniczący Zespołu;</w:t>
      </w:r>
      <w:r>
        <w:rPr>
          <w:color w:val="000000"/>
          <w:u w:color="000000"/>
        </w:rPr>
        <w:t> </w:t>
      </w:r>
    </w:p>
    <w:p w14:paraId="7F8814FD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Agnieszka STASZEWSKA – Dyrektor Biura Prezydenta Miasta - </w:t>
      </w:r>
      <w:r>
        <w:rPr>
          <w:i/>
          <w:color w:val="000000"/>
          <w:u w:color="000000"/>
        </w:rPr>
        <w:t>Zastępca Przewodniczącego Zespołu;</w:t>
      </w:r>
    </w:p>
    <w:p w14:paraId="229A2739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Mirosława FALKOWSKA – Zastępca Skarbnika Miasta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14:paraId="0EDF6C2F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Adam JOCZ – Dyrektor Departamentu Promocji, Kultury i Turystyki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14:paraId="2C45FC93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Jacek BORUSZKA  – Dyrektor Departamentu Innowacji i Informatyki - </w:t>
      </w:r>
      <w:r>
        <w:rPr>
          <w:i/>
          <w:color w:val="000000"/>
          <w:u w:color="000000"/>
        </w:rPr>
        <w:t>Członek Zespołu;</w:t>
      </w:r>
    </w:p>
    <w:p w14:paraId="13F76168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Krzysztof KIERBEDŹ - Dyrektor Departamentu Spraw Obywatelskich - </w:t>
      </w:r>
      <w:r>
        <w:rPr>
          <w:i/>
          <w:color w:val="000000"/>
          <w:u w:color="000000"/>
        </w:rPr>
        <w:t>Członek Zespołu;</w:t>
      </w:r>
      <w:r>
        <w:rPr>
          <w:color w:val="000000"/>
          <w:u w:color="000000"/>
        </w:rPr>
        <w:t> </w:t>
      </w:r>
    </w:p>
    <w:p w14:paraId="146089A2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Maciej PIETRZAK – Pełnomocnik Prezydenta ds. Organizacji Pozarządowych - </w:t>
      </w:r>
      <w:r>
        <w:rPr>
          <w:i/>
          <w:color w:val="000000"/>
          <w:u w:color="000000"/>
        </w:rPr>
        <w:t>Członek Zespołu</w:t>
      </w:r>
      <w:r>
        <w:rPr>
          <w:color w:val="000000"/>
          <w:u w:color="000000"/>
        </w:rPr>
        <w:t>;</w:t>
      </w:r>
    </w:p>
    <w:p w14:paraId="568CBDD4" w14:textId="77777777" w:rsidR="00A77B3E" w:rsidRDefault="00046D18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 w:rsidR="00951CA5">
        <w:rPr>
          <w:color w:val="000000"/>
          <w:u w:color="000000"/>
        </w:rPr>
        <w:t>Marzena POL</w:t>
      </w:r>
      <w:r>
        <w:rPr>
          <w:color w:val="000000"/>
          <w:u w:color="000000"/>
        </w:rPr>
        <w:t xml:space="preserve"> </w:t>
      </w:r>
      <w:r w:rsidR="00951CA5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951CA5">
        <w:rPr>
          <w:color w:val="000000"/>
          <w:u w:color="000000"/>
        </w:rPr>
        <w:t xml:space="preserve">Departament Biuro Prezydenta Miasta </w:t>
      </w:r>
      <w:r>
        <w:rPr>
          <w:color w:val="000000"/>
          <w:u w:color="000000"/>
        </w:rPr>
        <w:t xml:space="preserve">- </w:t>
      </w:r>
      <w:r>
        <w:rPr>
          <w:i/>
          <w:color w:val="000000"/>
          <w:u w:color="000000"/>
        </w:rPr>
        <w:t>Członek Zespołu</w:t>
      </w:r>
      <w:r>
        <w:rPr>
          <w:color w:val="000000"/>
          <w:u w:color="000000"/>
        </w:rPr>
        <w:t>.</w:t>
      </w:r>
    </w:p>
    <w:p w14:paraId="705B4DC5" w14:textId="77777777"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Zespół w konsultacji z przedstawicielami Klubów Radnych Rady Miejskiej w Elblągu, przedstawicielem mieszkańców Elbląga i sektora elbląskich organizacji pozarządowych oraz przy wsparciu obsługi prawnej Urzędu Miejskiego w Elblągu wypracuje propozycje </w:t>
      </w:r>
      <w:r>
        <w:rPr>
          <w:i/>
          <w:color w:val="000000"/>
          <w:u w:color="000000"/>
        </w:rPr>
        <w:t>Zasad funkcjonowania i wdrożenia Budżetu Obywatelskiego w mieście Elbląg na rok 202</w:t>
      </w:r>
      <w:r w:rsidR="00951CA5">
        <w:rPr>
          <w:i/>
          <w:color w:val="000000"/>
          <w:u w:color="000000"/>
        </w:rPr>
        <w:t>3</w:t>
      </w:r>
      <w:r>
        <w:rPr>
          <w:color w:val="000000"/>
          <w:u w:color="000000"/>
        </w:rPr>
        <w:t>.</w:t>
      </w:r>
    </w:p>
    <w:p w14:paraId="79C38403" w14:textId="77777777"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Zobowiązuje się dyrektorów komórek organizacyjnych Urzędu Miejskiego w Elblągu, samodzielne stanowiska i pełnomocników oraz dyrektorów miejskich jednostek organizacyjnych do włączenia się w zakres merytoryczny prac Zespołu.</w:t>
      </w:r>
    </w:p>
    <w:p w14:paraId="5CAC5442" w14:textId="77777777"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Przewodniczącemu Zespołu.</w:t>
      </w:r>
    </w:p>
    <w:p w14:paraId="5A295AD7" w14:textId="77777777"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Obsługę administracyjno-organizacyjną Zespołu zapewnia Biuro Prezydenta Miasta.</w:t>
      </w:r>
    </w:p>
    <w:p w14:paraId="7F8ED566" w14:textId="77777777" w:rsidR="00A77B3E" w:rsidRDefault="00046D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259DAE74" w14:textId="77777777" w:rsidR="00B82687" w:rsidRDefault="00B82687" w:rsidP="00255342">
      <w:pPr>
        <w:keepLines/>
        <w:spacing w:before="120" w:after="120"/>
        <w:rPr>
          <w:color w:val="000000"/>
          <w:u w:color="000000"/>
        </w:rPr>
        <w:sectPr w:rsidR="00B8268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13EB9F4" w14:textId="77777777" w:rsidR="007E459C" w:rsidRDefault="007E459C">
      <w:pPr>
        <w:jc w:val="center"/>
        <w:rPr>
          <w:b/>
          <w:szCs w:val="20"/>
        </w:rPr>
      </w:pPr>
    </w:p>
    <w:p w14:paraId="60872DF3" w14:textId="4FC41AA3" w:rsidR="000A627C" w:rsidRDefault="00046D18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3CFAA4C2" w14:textId="77777777" w:rsidR="000A627C" w:rsidRDefault="00046D18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Intencją samorządowych władz miasta jest uspołecznienie procesu tworzenia budżetu miasta poprzez wprowadzenie Budżetu Obywatelskiego i bezpośredni udział w tym procesie możliwie największej liczby mieszkańców.  </w:t>
      </w:r>
    </w:p>
    <w:p w14:paraId="768F8C60" w14:textId="77777777" w:rsidR="000A627C" w:rsidRDefault="00046D18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szCs w:val="20"/>
        </w:rPr>
        <w:t xml:space="preserve">Zespół powołany niniejszym zarządzeniem wypracuje propozycje </w:t>
      </w:r>
      <w:r>
        <w:rPr>
          <w:i/>
          <w:color w:val="000000"/>
          <w:szCs w:val="20"/>
          <w:u w:color="000000"/>
        </w:rPr>
        <w:t>Zasad funkcjonowania i wdrożenia Budżetu Obywatelskiego w mieście Elbląg na rok 202</w:t>
      </w:r>
      <w:r w:rsidR="00951CA5">
        <w:rPr>
          <w:i/>
          <w:color w:val="000000"/>
          <w:szCs w:val="20"/>
          <w:u w:color="000000"/>
        </w:rPr>
        <w:t>3</w:t>
      </w:r>
      <w:r>
        <w:rPr>
          <w:color w:val="000000"/>
          <w:szCs w:val="20"/>
          <w:u w:color="000000"/>
        </w:rPr>
        <w:t>.</w:t>
      </w:r>
    </w:p>
    <w:p w14:paraId="7C094046" w14:textId="77777777" w:rsidR="000A627C" w:rsidRDefault="00046D18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Zarządzenie nie rodzi skutków finansowych.</w:t>
      </w:r>
    </w:p>
    <w:sectPr w:rsidR="000A627C" w:rsidSect="00866C5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46D18"/>
    <w:rsid w:val="000A627C"/>
    <w:rsid w:val="000D193C"/>
    <w:rsid w:val="001B0906"/>
    <w:rsid w:val="001D07EE"/>
    <w:rsid w:val="00255342"/>
    <w:rsid w:val="00334726"/>
    <w:rsid w:val="00437819"/>
    <w:rsid w:val="004B13C6"/>
    <w:rsid w:val="005173B3"/>
    <w:rsid w:val="006253B2"/>
    <w:rsid w:val="006330E7"/>
    <w:rsid w:val="00664CFD"/>
    <w:rsid w:val="007E459C"/>
    <w:rsid w:val="00866C51"/>
    <w:rsid w:val="009040F4"/>
    <w:rsid w:val="00951CA5"/>
    <w:rsid w:val="009E4504"/>
    <w:rsid w:val="00A4182E"/>
    <w:rsid w:val="00A70E69"/>
    <w:rsid w:val="00A77B3E"/>
    <w:rsid w:val="00B82687"/>
    <w:rsid w:val="00C41FE6"/>
    <w:rsid w:val="00CA2A55"/>
    <w:rsid w:val="00EB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E55C5"/>
  <w15:docId w15:val="{75E57CE0-86CC-4DC1-BDDB-FDEEDAAD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66C5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ds. wypracowania propozycji zasad funkcjonowania i^wdrożenia Budżetu Obywatelskiego w^mieście Elbląg na rok 2022</dc:subject>
  <dc:creator>agpry</dc:creator>
  <cp:lastModifiedBy>Marzena Pol</cp:lastModifiedBy>
  <cp:revision>5</cp:revision>
  <cp:lastPrinted>2022-02-25T07:58:00Z</cp:lastPrinted>
  <dcterms:created xsi:type="dcterms:W3CDTF">2022-02-10T09:36:00Z</dcterms:created>
  <dcterms:modified xsi:type="dcterms:W3CDTF">2022-04-04T06:40:00Z</dcterms:modified>
  <cp:category>Akt prawny</cp:category>
</cp:coreProperties>
</file>