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C458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90/2022</w:t>
      </w:r>
      <w:r>
        <w:rPr>
          <w:b/>
          <w:caps/>
        </w:rPr>
        <w:br/>
        <w:t>Prezydenta Miasta Elbląg</w:t>
      </w:r>
    </w:p>
    <w:p w:rsidR="00A77B3E" w:rsidRDefault="002C4588">
      <w:pPr>
        <w:spacing w:before="160" w:after="160"/>
        <w:jc w:val="center"/>
        <w:rPr>
          <w:b/>
          <w:caps/>
        </w:rPr>
      </w:pPr>
      <w:r>
        <w:t>z dnia 21 marca 2022 r.</w:t>
      </w:r>
    </w:p>
    <w:p w:rsidR="00A77B3E" w:rsidRDefault="002C4588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2C4588">
      <w:pPr>
        <w:keepLines/>
        <w:spacing w:before="120" w:after="120"/>
        <w:ind w:firstLine="227"/>
      </w:pPr>
      <w:r>
        <w:t xml:space="preserve">Na podstawie art. 30 ust. 2 pkt 3 ustawy z dnia 8 marca 1990 r. o samorządzie gminnym </w:t>
      </w:r>
      <w:r>
        <w:t>(t.j. Dz. U. z 2022 r. poz. 559 ze zm.) i art. 37 ustawy z dnia 21 sierpnia 1997 r. o gospodarce nieruchomościami (t.j. Dz. U. z 2021 r. poz. 1899 ze zm.) oraz §8 ust 2. Rozporządzenia Rady Ministrów z dnia 14 września 2004 r. w sprawie sposobu i trybu prz</w:t>
      </w:r>
      <w:r>
        <w:t>eprowadzania przetargów oraz rokowań na zbycie nieruchomości (t.j. Dz.U. z 2021 r. poz.2213) zarządza się, co następuje:</w:t>
      </w:r>
    </w:p>
    <w:p w:rsidR="00A77B3E" w:rsidRDefault="002C458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C4588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2C4588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2C4588">
      <w:pPr>
        <w:spacing w:before="120" w:after="120"/>
        <w:ind w:left="340" w:hanging="227"/>
      </w:pPr>
      <w:r>
        <w:t>2) </w:t>
      </w:r>
      <w:r>
        <w:t>Beata Kunc - Wice</w:t>
      </w:r>
      <w:r>
        <w:t>przewodnicząca</w:t>
      </w:r>
    </w:p>
    <w:p w:rsidR="00A77B3E" w:rsidRDefault="002C4588">
      <w:pPr>
        <w:spacing w:before="120" w:after="120"/>
        <w:ind w:left="340" w:hanging="227"/>
      </w:pPr>
      <w:r>
        <w:t>3) </w:t>
      </w:r>
      <w:r>
        <w:t xml:space="preserve">Eliza Hryniewicz - </w:t>
      </w:r>
      <w:proofErr w:type="spellStart"/>
      <w:r>
        <w:t>Fieducik</w:t>
      </w:r>
      <w:proofErr w:type="spellEnd"/>
      <w:r>
        <w:t xml:space="preserve"> - Wiceprzewodnicząca</w:t>
      </w:r>
    </w:p>
    <w:p w:rsidR="00A77B3E" w:rsidRDefault="002C4588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2C4588">
      <w:pPr>
        <w:spacing w:before="120" w:after="120"/>
        <w:ind w:left="340" w:hanging="227"/>
      </w:pPr>
      <w:r>
        <w:t>5) </w:t>
      </w:r>
      <w:r>
        <w:t>Katarzyna Zaborowska - Członek</w:t>
      </w:r>
    </w:p>
    <w:p w:rsidR="00A77B3E" w:rsidRDefault="002C4588">
      <w:pPr>
        <w:spacing w:before="120" w:after="120"/>
        <w:ind w:left="340" w:hanging="227"/>
      </w:pPr>
      <w:r>
        <w:t>6) </w:t>
      </w:r>
      <w:r>
        <w:t>Anna Szczęśniak - Członek</w:t>
      </w:r>
    </w:p>
    <w:p w:rsidR="00A77B3E" w:rsidRDefault="002C4588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2C4588">
      <w:pPr>
        <w:spacing w:before="120" w:after="120"/>
        <w:ind w:left="340" w:hanging="227"/>
      </w:pPr>
      <w:r>
        <w:t>8) </w:t>
      </w:r>
      <w:r>
        <w:t>Arleta Linda - Członek</w:t>
      </w:r>
    </w:p>
    <w:p w:rsidR="00A77B3E" w:rsidRDefault="002C4588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2C4588">
      <w:pPr>
        <w:spacing w:before="120" w:after="120"/>
        <w:ind w:left="340" w:hanging="227"/>
      </w:pPr>
      <w:r>
        <w:t>1) </w:t>
      </w:r>
      <w:r>
        <w:t>pierwszego ustnego przetargu ograniczonego na sprzedaż nieruchomości, stanowiącej własność Gminy Miasto Elbląg, położonej w Elblągu przy ul. Grochowskiej, oznaczonej w ewidencji gruntów i budynków w obr. 14 jako działka nr 421 o pow. 0,4547 ha;</w:t>
      </w:r>
    </w:p>
    <w:p w:rsidR="00A77B3E" w:rsidRDefault="002C4588">
      <w:pPr>
        <w:spacing w:before="120" w:after="120"/>
        <w:ind w:left="340" w:hanging="227"/>
      </w:pPr>
      <w:r>
        <w:t>2) </w:t>
      </w:r>
      <w:r>
        <w:t>drug</w:t>
      </w:r>
      <w:r>
        <w:t>iego ustnego przetargu ograniczonego na sprzedaż nieruchomości, stanowiącej własność Gminy Miasto Elbląg, położonej w Elblągu przy ul. Ignacego Kraszewskiego, oznaczonej w ewidencji gruntów i budynków w obr. 18 jako działka nr 662/12 o pow. 0,0070 ha;</w:t>
      </w:r>
    </w:p>
    <w:p w:rsidR="00A77B3E" w:rsidRDefault="002C4588">
      <w:pPr>
        <w:spacing w:before="120" w:after="120"/>
        <w:ind w:left="340" w:hanging="227"/>
      </w:pPr>
      <w:r>
        <w:t>3) </w:t>
      </w:r>
      <w:r>
        <w:t>d</w:t>
      </w:r>
      <w:r>
        <w:t xml:space="preserve">rugiego ustnego przetargu nieograniczonego na sprzedaż nieruchomości, stanowiącej własność Gminy Miasto Elbląg, położonej w Elblągu ul. Królewieckiej, oznaczonej w ewidencji gruntów i budynków w obr. 29 jako działki nr 388 o pow. 0,1100 ha i nr 389 o pow. </w:t>
      </w:r>
      <w:r>
        <w:t>0,2016 ha;</w:t>
      </w:r>
    </w:p>
    <w:p w:rsidR="00A77B3E" w:rsidRDefault="002C4588">
      <w:pPr>
        <w:spacing w:before="120" w:after="120"/>
        <w:ind w:left="340" w:hanging="227"/>
      </w:pPr>
      <w:r>
        <w:t>4) </w:t>
      </w:r>
      <w:r>
        <w:t>pierwszego ustnego przetargu nieograniczonego na sprzedaż nieruchomości lokalowej, stanowiącej własność Gminy Miasto Elbląg, położonej w Elblągu przy ul. Malborskiej 47/16, oznaczonej w ewidencji gruntów i budynków w obr. 21 jako działka nr 9</w:t>
      </w:r>
      <w:r>
        <w:t>1/1 o pow. 0,0448 ha.</w:t>
      </w:r>
    </w:p>
    <w:p w:rsidR="00A77B3E" w:rsidRDefault="002C4588">
      <w:pPr>
        <w:keepLines/>
        <w:spacing w:before="120" w:after="120"/>
      </w:pPr>
      <w:r>
        <w:rPr>
          <w:b/>
        </w:rPr>
        <w:t>§ 3. </w:t>
      </w:r>
      <w:r>
        <w:t>W przypadku nieobecności Przewodniczącego, zastępuje go Wiceprzewodniczący.</w:t>
      </w:r>
    </w:p>
    <w:p w:rsidR="00A77B3E" w:rsidRDefault="002C4588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C458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90/2022 z dnia 21 marca 2022 r.</vt:lpstr>
      <vt:lpstr/>
    </vt:vector>
  </TitlesOfParts>
  <Company>Prezydent Miasta Elbląg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90/2022 z dnia 21 marca 2022 r.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2022-03-24T11:25:00Z</dcterms:created>
  <dcterms:modified xsi:type="dcterms:W3CDTF">2022-03-24T11:25:00Z</dcterms:modified>
  <cp:category>Akt prawny</cp:category>
</cp:coreProperties>
</file>