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46/2022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poz.2213)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nieograniczonego na sprzedaż nieruchomości,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Lwowskiej,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działki: nr 102/16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1,1032 ha, nr 102/17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0,2083 ha oraz nr 102/18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1,8547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Robotniczej,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 nr 445/3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0,1942 ha, nr 447/1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0,0198 ha i nr 446/1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0,0320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trzeciego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Panieńskiej,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21 jako działka nr 7/4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0,1246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Suwalskiej,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372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0,0603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Grochowskiej,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410/3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0,5178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Gen. Kazimierza Pułaskiego,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działki: nr 871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0,0294 ha i nr 367/1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0,0052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46/2022 z dnia 28 lutego 2022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2022-03-01T13:16:01Z</dcterms:created>
  <dcterms:modified xsi:type="dcterms:W3CDTF">2022-03-01T13:16:01Z</dcterms:modified>
  <cp:category>Akt prawny</cp:category>
</cp:coreProperties>
</file>