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B2AFCB" w14:textId="77777777" w:rsidR="00294B42" w:rsidRDefault="006D3E06" w:rsidP="00294B42">
      <w:pPr>
        <w:jc w:val="center"/>
        <w:rPr>
          <w:rFonts w:ascii="Tahoma" w:hAnsi="Tahoma" w:cs="Tahoma"/>
          <w:b/>
          <w:bCs/>
          <w:sz w:val="20"/>
          <w:szCs w:val="20"/>
          <w:lang w:val="pl-PL"/>
        </w:rPr>
      </w:pPr>
      <w:r w:rsidRPr="00294B42">
        <w:rPr>
          <w:rFonts w:ascii="Tahoma" w:hAnsi="Tahoma" w:cs="Tahoma"/>
          <w:b/>
          <w:bCs/>
          <w:sz w:val="20"/>
          <w:szCs w:val="20"/>
          <w:lang w:val="pl-PL"/>
        </w:rPr>
        <w:t>ZARZĄDZENIE NR 25/202</w:t>
      </w:r>
      <w:r w:rsidR="00294B42">
        <w:rPr>
          <w:rFonts w:ascii="Tahoma" w:hAnsi="Tahoma" w:cs="Tahoma"/>
          <w:b/>
          <w:bCs/>
          <w:sz w:val="20"/>
          <w:szCs w:val="20"/>
          <w:lang w:val="pl-PL"/>
        </w:rPr>
        <w:t xml:space="preserve">1 </w:t>
      </w:r>
    </w:p>
    <w:p w14:paraId="1BB2797A" w14:textId="2D61958B" w:rsidR="006D3E06" w:rsidRPr="00294B42" w:rsidRDefault="006D3E06" w:rsidP="00294B42">
      <w:pPr>
        <w:jc w:val="center"/>
        <w:rPr>
          <w:rFonts w:ascii="Tahoma" w:hAnsi="Tahoma" w:cs="Tahoma"/>
          <w:b/>
          <w:bCs/>
          <w:sz w:val="20"/>
          <w:szCs w:val="20"/>
          <w:lang w:val="pl-PL"/>
        </w:rPr>
      </w:pPr>
      <w:r w:rsidRPr="00294B42">
        <w:rPr>
          <w:rFonts w:ascii="Tahoma" w:hAnsi="Tahoma" w:cs="Tahoma"/>
          <w:b/>
          <w:bCs/>
          <w:sz w:val="20"/>
          <w:szCs w:val="20"/>
          <w:lang w:val="pl-PL"/>
        </w:rPr>
        <w:t>PREZYDENTA MIASTA ELBLĄG</w:t>
      </w:r>
    </w:p>
    <w:p w14:paraId="303371C7" w14:textId="0936D24B" w:rsidR="006D3E06" w:rsidRPr="00294B42" w:rsidRDefault="006B67B3" w:rsidP="006D3E06">
      <w:pPr>
        <w:jc w:val="center"/>
        <w:rPr>
          <w:rFonts w:ascii="Tahoma" w:hAnsi="Tahoma" w:cs="Tahoma"/>
          <w:sz w:val="20"/>
          <w:szCs w:val="20"/>
          <w:lang w:val="pl-PL"/>
        </w:rPr>
      </w:pPr>
      <w:r>
        <w:rPr>
          <w:rFonts w:ascii="Tahoma" w:hAnsi="Tahoma" w:cs="Tahoma"/>
          <w:sz w:val="20"/>
          <w:szCs w:val="20"/>
          <w:lang w:val="pl-PL"/>
        </w:rPr>
        <w:t>z</w:t>
      </w:r>
      <w:r w:rsidR="006D3E06" w:rsidRPr="00294B42">
        <w:rPr>
          <w:rFonts w:ascii="Tahoma" w:hAnsi="Tahoma" w:cs="Tahoma"/>
          <w:sz w:val="20"/>
          <w:szCs w:val="20"/>
          <w:lang w:val="pl-PL"/>
        </w:rPr>
        <w:t xml:space="preserve"> dnia 29 stycznia 2021 r.</w:t>
      </w:r>
    </w:p>
    <w:p w14:paraId="3453BCED" w14:textId="55A9B16D" w:rsidR="006D3E06" w:rsidRPr="00294B42" w:rsidRDefault="00294B42" w:rsidP="006D3E06">
      <w:pPr>
        <w:jc w:val="center"/>
        <w:rPr>
          <w:rFonts w:ascii="Tahoma" w:hAnsi="Tahoma" w:cs="Tahoma"/>
          <w:b/>
          <w:bCs/>
          <w:sz w:val="20"/>
          <w:szCs w:val="20"/>
          <w:lang w:val="pl-PL"/>
        </w:rPr>
      </w:pPr>
      <w:r w:rsidRPr="00294B42">
        <w:rPr>
          <w:rFonts w:ascii="Tahoma" w:hAnsi="Tahoma" w:cs="Tahoma"/>
          <w:b/>
          <w:bCs/>
          <w:sz w:val="20"/>
          <w:szCs w:val="20"/>
          <w:lang w:val="pl-PL"/>
        </w:rPr>
        <w:t>z</w:t>
      </w:r>
      <w:r w:rsidR="006D3E06" w:rsidRPr="00294B42">
        <w:rPr>
          <w:rFonts w:ascii="Tahoma" w:hAnsi="Tahoma" w:cs="Tahoma"/>
          <w:b/>
          <w:bCs/>
          <w:sz w:val="20"/>
          <w:szCs w:val="20"/>
          <w:lang w:val="pl-PL"/>
        </w:rPr>
        <w:t>mieniające zarządzenie w sprawie powołania Zespołu ds. opracowania koncepcji w zakresie przestrzegania zasad segregacji odpadów komunalnych przez właścicieli nieruchomości</w:t>
      </w:r>
    </w:p>
    <w:p w14:paraId="193CE63E" w14:textId="77777777" w:rsidR="00FA248C" w:rsidRDefault="00FA248C" w:rsidP="006D3E06">
      <w:pPr>
        <w:jc w:val="center"/>
        <w:rPr>
          <w:rFonts w:ascii="Tahoma" w:hAnsi="Tahoma" w:cs="Tahoma"/>
          <w:sz w:val="20"/>
          <w:szCs w:val="20"/>
          <w:lang w:val="pl-PL"/>
        </w:rPr>
      </w:pPr>
    </w:p>
    <w:p w14:paraId="5624C020" w14:textId="6D05F961" w:rsidR="006D3E06" w:rsidRPr="00294B42" w:rsidRDefault="006D3E06" w:rsidP="006D3E06">
      <w:pPr>
        <w:jc w:val="center"/>
        <w:rPr>
          <w:rFonts w:ascii="Tahoma" w:hAnsi="Tahoma" w:cs="Tahoma"/>
          <w:sz w:val="20"/>
          <w:szCs w:val="20"/>
          <w:lang w:val="pl-PL"/>
        </w:rPr>
      </w:pPr>
      <w:r w:rsidRPr="00294B42">
        <w:rPr>
          <w:rFonts w:ascii="Tahoma" w:hAnsi="Tahoma" w:cs="Tahoma"/>
          <w:sz w:val="20"/>
          <w:szCs w:val="20"/>
          <w:lang w:val="pl-PL"/>
        </w:rPr>
        <w:t xml:space="preserve">Na podstawie </w:t>
      </w:r>
      <w:r w:rsidR="00294B42" w:rsidRPr="00294B42">
        <w:rPr>
          <w:rFonts w:ascii="Tahoma" w:hAnsi="Tahoma" w:cs="Tahoma"/>
          <w:sz w:val="20"/>
          <w:szCs w:val="20"/>
          <w:lang w:val="pl-PL"/>
        </w:rPr>
        <w:t>§</w:t>
      </w:r>
      <w:r w:rsidR="00294B42">
        <w:rPr>
          <w:rFonts w:ascii="Tahoma" w:hAnsi="Tahoma" w:cs="Tahoma"/>
          <w:sz w:val="20"/>
          <w:szCs w:val="20"/>
          <w:lang w:val="pl-PL"/>
        </w:rPr>
        <w:t xml:space="preserve"> </w:t>
      </w:r>
      <w:r w:rsidRPr="00294B42">
        <w:rPr>
          <w:rFonts w:ascii="Tahoma" w:hAnsi="Tahoma" w:cs="Tahoma"/>
          <w:sz w:val="20"/>
          <w:szCs w:val="20"/>
          <w:lang w:val="pl-PL"/>
        </w:rPr>
        <w:t>49 Regulaminu Organizacyjnego Urzędu Miejskiego w Elblągu (Zarządzenie Nr 233/202</w:t>
      </w:r>
      <w:r w:rsidR="00294B42">
        <w:rPr>
          <w:rFonts w:ascii="Tahoma" w:hAnsi="Tahoma" w:cs="Tahoma"/>
          <w:sz w:val="20"/>
          <w:szCs w:val="20"/>
          <w:lang w:val="pl-PL"/>
        </w:rPr>
        <w:t xml:space="preserve">0 </w:t>
      </w:r>
      <w:r w:rsidRPr="00294B42">
        <w:rPr>
          <w:rFonts w:ascii="Tahoma" w:hAnsi="Tahoma" w:cs="Tahoma"/>
          <w:sz w:val="20"/>
          <w:szCs w:val="20"/>
          <w:lang w:val="pl-PL"/>
        </w:rPr>
        <w:t>Prezydenta Miasta Elbląg</w:t>
      </w:r>
      <w:r w:rsidR="00603AE0" w:rsidRPr="00294B42">
        <w:rPr>
          <w:rFonts w:ascii="Tahoma" w:hAnsi="Tahoma" w:cs="Tahoma"/>
          <w:sz w:val="20"/>
          <w:szCs w:val="20"/>
          <w:lang w:val="pl-PL"/>
        </w:rPr>
        <w:t xml:space="preserve"> z dnia 1 lipca 2020 roku z późn. zm.) zarządza się co następuje:</w:t>
      </w:r>
    </w:p>
    <w:p w14:paraId="036D52FD" w14:textId="58911020" w:rsidR="00603AE0" w:rsidRPr="00294B42" w:rsidRDefault="00FA248C" w:rsidP="00C75497">
      <w:pPr>
        <w:jc w:val="both"/>
        <w:rPr>
          <w:rFonts w:ascii="Tahoma" w:hAnsi="Tahoma" w:cs="Tahoma"/>
          <w:sz w:val="20"/>
          <w:szCs w:val="20"/>
          <w:lang w:val="pl-PL"/>
        </w:rPr>
      </w:pPr>
      <w:r>
        <w:rPr>
          <w:rFonts w:ascii="Tahoma" w:hAnsi="Tahoma" w:cs="Tahoma"/>
          <w:b/>
          <w:bCs/>
          <w:sz w:val="20"/>
          <w:szCs w:val="20"/>
          <w:lang w:val="pl-PL"/>
        </w:rPr>
        <w:t xml:space="preserve">  </w:t>
      </w:r>
      <w:r w:rsidR="00EC7CF3">
        <w:rPr>
          <w:rFonts w:ascii="Tahoma" w:hAnsi="Tahoma" w:cs="Tahoma"/>
          <w:b/>
          <w:bCs/>
          <w:sz w:val="20"/>
          <w:szCs w:val="20"/>
          <w:lang w:val="pl-PL"/>
        </w:rPr>
        <w:t xml:space="preserve">  </w:t>
      </w:r>
      <w:r w:rsidR="00A7252F" w:rsidRPr="00294B42">
        <w:rPr>
          <w:rFonts w:ascii="Tahoma" w:hAnsi="Tahoma" w:cs="Tahoma"/>
          <w:b/>
          <w:bCs/>
          <w:sz w:val="20"/>
          <w:szCs w:val="20"/>
          <w:lang w:val="pl-PL"/>
        </w:rPr>
        <w:t>§</w:t>
      </w:r>
      <w:r w:rsidR="00A7252F" w:rsidRPr="00294B42">
        <w:rPr>
          <w:rFonts w:ascii="Tahoma" w:hAnsi="Tahoma" w:cs="Tahoma"/>
          <w:sz w:val="20"/>
          <w:szCs w:val="20"/>
          <w:lang w:val="pl-PL"/>
        </w:rPr>
        <w:t xml:space="preserve"> </w:t>
      </w:r>
      <w:r w:rsidR="00603AE0" w:rsidRPr="00294B42">
        <w:rPr>
          <w:rFonts w:ascii="Tahoma" w:hAnsi="Tahoma" w:cs="Tahoma"/>
          <w:b/>
          <w:bCs/>
          <w:sz w:val="20"/>
          <w:szCs w:val="20"/>
          <w:lang w:val="pl-PL"/>
        </w:rPr>
        <w:t>1</w:t>
      </w:r>
      <w:r w:rsidR="00603AE0" w:rsidRPr="00294B42">
        <w:rPr>
          <w:rFonts w:ascii="Tahoma" w:hAnsi="Tahoma" w:cs="Tahoma"/>
          <w:sz w:val="20"/>
          <w:szCs w:val="20"/>
          <w:lang w:val="pl-PL"/>
        </w:rPr>
        <w:t>. W Zarządzeniu Nr 505/2020 Prezydenta Miasta Elbląg z dnia 21 grudnia 2020r. w sprawie</w:t>
      </w:r>
      <w:r w:rsidR="00EC7CF3">
        <w:rPr>
          <w:rFonts w:ascii="Tahoma" w:hAnsi="Tahoma" w:cs="Tahoma"/>
          <w:sz w:val="20"/>
          <w:szCs w:val="20"/>
          <w:lang w:val="pl-PL"/>
        </w:rPr>
        <w:t xml:space="preserve"> </w:t>
      </w:r>
      <w:r w:rsidR="00603AE0" w:rsidRPr="00294B42">
        <w:rPr>
          <w:rFonts w:ascii="Tahoma" w:hAnsi="Tahoma" w:cs="Tahoma"/>
          <w:sz w:val="20"/>
          <w:szCs w:val="20"/>
          <w:lang w:val="pl-PL"/>
        </w:rPr>
        <w:t xml:space="preserve">powołania Zespołu ds. opracowania koncepcji w zakresie przestrzegania zasad segregacji odpadów komunalnych przez właścicieli nieruchomości </w:t>
      </w:r>
      <w:r w:rsidR="00CB0ABB" w:rsidRPr="00294B42">
        <w:rPr>
          <w:rFonts w:ascii="Tahoma" w:hAnsi="Tahoma" w:cs="Tahoma"/>
          <w:sz w:val="20"/>
          <w:szCs w:val="20"/>
          <w:lang w:val="pl-PL"/>
        </w:rPr>
        <w:t>§</w:t>
      </w:r>
      <w:r w:rsidR="00CB0ABB">
        <w:rPr>
          <w:rFonts w:ascii="Tahoma" w:hAnsi="Tahoma" w:cs="Tahoma"/>
          <w:sz w:val="20"/>
          <w:szCs w:val="20"/>
          <w:lang w:val="pl-PL"/>
        </w:rPr>
        <w:t xml:space="preserve"> 1</w:t>
      </w:r>
      <w:r w:rsidR="00603AE0" w:rsidRPr="00294B42">
        <w:rPr>
          <w:rFonts w:ascii="Tahoma" w:hAnsi="Tahoma" w:cs="Tahoma"/>
          <w:sz w:val="20"/>
          <w:szCs w:val="20"/>
          <w:lang w:val="pl-PL"/>
        </w:rPr>
        <w:t xml:space="preserve"> otrzymuje brzmienie:</w:t>
      </w:r>
    </w:p>
    <w:p w14:paraId="19C3CA12" w14:textId="035F94D1" w:rsidR="00603AE0" w:rsidRPr="00294B42" w:rsidRDefault="00FA248C" w:rsidP="00603AE0">
      <w:pPr>
        <w:ind w:left="720"/>
        <w:rPr>
          <w:rFonts w:ascii="Tahoma" w:hAnsi="Tahoma" w:cs="Tahoma"/>
          <w:sz w:val="20"/>
          <w:szCs w:val="20"/>
          <w:lang w:val="pl-PL"/>
        </w:rPr>
      </w:pPr>
      <w:r>
        <w:rPr>
          <w:rFonts w:ascii="Tahoma" w:hAnsi="Tahoma" w:cs="Tahoma"/>
          <w:sz w:val="20"/>
          <w:szCs w:val="20"/>
          <w:lang w:val="pl-PL"/>
        </w:rPr>
        <w:t xml:space="preserve"> </w:t>
      </w:r>
      <w:r w:rsidR="00603AE0" w:rsidRPr="00294B42">
        <w:rPr>
          <w:rFonts w:ascii="Tahoma" w:hAnsi="Tahoma" w:cs="Tahoma"/>
          <w:sz w:val="20"/>
          <w:szCs w:val="20"/>
          <w:lang w:val="pl-PL"/>
        </w:rPr>
        <w:t>„</w:t>
      </w:r>
      <w:r w:rsidR="00A7252F" w:rsidRPr="00294B42">
        <w:rPr>
          <w:rFonts w:ascii="Tahoma" w:hAnsi="Tahoma" w:cs="Tahoma"/>
          <w:sz w:val="20"/>
          <w:szCs w:val="20"/>
          <w:lang w:val="pl-PL"/>
        </w:rPr>
        <w:t>§</w:t>
      </w:r>
      <w:r w:rsidR="00603AE0" w:rsidRPr="00294B42">
        <w:rPr>
          <w:rFonts w:ascii="Tahoma" w:hAnsi="Tahoma" w:cs="Tahoma"/>
          <w:sz w:val="20"/>
          <w:szCs w:val="20"/>
          <w:lang w:val="pl-PL"/>
        </w:rPr>
        <w:t xml:space="preserve"> 1. Powołuje się Zespół ds. opracowania koncepcji w zakresie przestrzegania zasad</w:t>
      </w:r>
      <w:r w:rsidR="00983DD6" w:rsidRPr="00294B42">
        <w:rPr>
          <w:rFonts w:ascii="Tahoma" w:hAnsi="Tahoma" w:cs="Tahoma"/>
          <w:sz w:val="20"/>
          <w:szCs w:val="20"/>
          <w:lang w:val="pl-PL"/>
        </w:rPr>
        <w:t xml:space="preserve"> segregacji odpadów komunalnych przez właścicieli nieruchomości w składzie:</w:t>
      </w:r>
    </w:p>
    <w:p w14:paraId="4C80F089" w14:textId="292EB353" w:rsidR="00983DD6" w:rsidRPr="00294B42" w:rsidRDefault="00983DD6" w:rsidP="00983DD6">
      <w:pPr>
        <w:pStyle w:val="Akapitzlist"/>
        <w:numPr>
          <w:ilvl w:val="0"/>
          <w:numId w:val="3"/>
        </w:numPr>
        <w:rPr>
          <w:rFonts w:ascii="Tahoma" w:hAnsi="Tahoma" w:cs="Tahoma"/>
          <w:sz w:val="20"/>
          <w:szCs w:val="20"/>
          <w:lang w:val="pl-PL"/>
        </w:rPr>
      </w:pPr>
      <w:r w:rsidRPr="00294B42">
        <w:rPr>
          <w:rFonts w:ascii="Tahoma" w:hAnsi="Tahoma" w:cs="Tahoma"/>
          <w:sz w:val="20"/>
          <w:szCs w:val="20"/>
          <w:lang w:val="pl-PL"/>
        </w:rPr>
        <w:t>Marek Pilichowski – Dyrektor Departamentu Ochrony Środowiska</w:t>
      </w:r>
    </w:p>
    <w:p w14:paraId="7FA241A1" w14:textId="0B652AA3" w:rsidR="00983DD6" w:rsidRPr="00294B42" w:rsidRDefault="00983DD6" w:rsidP="00983DD6">
      <w:pPr>
        <w:pStyle w:val="Akapitzlist"/>
        <w:numPr>
          <w:ilvl w:val="0"/>
          <w:numId w:val="3"/>
        </w:numPr>
        <w:rPr>
          <w:rFonts w:ascii="Tahoma" w:hAnsi="Tahoma" w:cs="Tahoma"/>
          <w:sz w:val="20"/>
          <w:szCs w:val="20"/>
          <w:lang w:val="pl-PL"/>
        </w:rPr>
      </w:pPr>
      <w:r w:rsidRPr="00294B42">
        <w:rPr>
          <w:rFonts w:ascii="Tahoma" w:hAnsi="Tahoma" w:cs="Tahoma"/>
          <w:sz w:val="20"/>
          <w:szCs w:val="20"/>
          <w:lang w:val="pl-PL"/>
        </w:rPr>
        <w:t>Dariusz Ostrowski – Dyrektor Departamentu Miasta</w:t>
      </w:r>
    </w:p>
    <w:p w14:paraId="43215893" w14:textId="34563BEF" w:rsidR="00983DD6" w:rsidRPr="00294B42" w:rsidRDefault="00983DD6" w:rsidP="00983DD6">
      <w:pPr>
        <w:pStyle w:val="Akapitzlist"/>
        <w:numPr>
          <w:ilvl w:val="0"/>
          <w:numId w:val="3"/>
        </w:numPr>
        <w:rPr>
          <w:rFonts w:ascii="Tahoma" w:hAnsi="Tahoma" w:cs="Tahoma"/>
          <w:sz w:val="20"/>
          <w:szCs w:val="20"/>
          <w:lang w:val="pl-PL"/>
        </w:rPr>
      </w:pPr>
      <w:r w:rsidRPr="00294B42">
        <w:rPr>
          <w:rFonts w:ascii="Tahoma" w:hAnsi="Tahoma" w:cs="Tahoma"/>
          <w:sz w:val="20"/>
          <w:szCs w:val="20"/>
          <w:lang w:val="pl-PL"/>
        </w:rPr>
        <w:t>Bożena Łabowicz-Dymanus – inspektor w Departamencie Gospodarki Miasta</w:t>
      </w:r>
    </w:p>
    <w:p w14:paraId="6B4615D7" w14:textId="32F92D96" w:rsidR="00A40382" w:rsidRPr="00294B42" w:rsidRDefault="00A40382" w:rsidP="00983DD6">
      <w:pPr>
        <w:pStyle w:val="Akapitzlist"/>
        <w:numPr>
          <w:ilvl w:val="0"/>
          <w:numId w:val="3"/>
        </w:numPr>
        <w:rPr>
          <w:rFonts w:ascii="Tahoma" w:hAnsi="Tahoma" w:cs="Tahoma"/>
          <w:sz w:val="20"/>
          <w:szCs w:val="20"/>
          <w:lang w:val="pl-PL"/>
        </w:rPr>
      </w:pPr>
      <w:r w:rsidRPr="00294B42">
        <w:rPr>
          <w:rFonts w:ascii="Tahoma" w:hAnsi="Tahoma" w:cs="Tahoma"/>
          <w:sz w:val="20"/>
          <w:szCs w:val="20"/>
          <w:lang w:val="pl-PL"/>
        </w:rPr>
        <w:t>Anna Giza – inspektor w Departamencie</w:t>
      </w:r>
      <w:r w:rsidR="00CB0ABB">
        <w:rPr>
          <w:rFonts w:ascii="Tahoma" w:hAnsi="Tahoma" w:cs="Tahoma"/>
          <w:sz w:val="20"/>
          <w:szCs w:val="20"/>
          <w:lang w:val="pl-PL"/>
        </w:rPr>
        <w:t xml:space="preserve"> Gospodarki</w:t>
      </w:r>
      <w:r w:rsidRPr="00294B42">
        <w:rPr>
          <w:rFonts w:ascii="Tahoma" w:hAnsi="Tahoma" w:cs="Tahoma"/>
          <w:sz w:val="20"/>
          <w:szCs w:val="20"/>
          <w:lang w:val="pl-PL"/>
        </w:rPr>
        <w:t xml:space="preserve"> Miasta</w:t>
      </w:r>
    </w:p>
    <w:p w14:paraId="52A77EF1" w14:textId="014DD60C" w:rsidR="00A40382" w:rsidRPr="00294B42" w:rsidRDefault="00A40382" w:rsidP="00983DD6">
      <w:pPr>
        <w:pStyle w:val="Akapitzlist"/>
        <w:numPr>
          <w:ilvl w:val="0"/>
          <w:numId w:val="3"/>
        </w:numPr>
        <w:rPr>
          <w:rFonts w:ascii="Tahoma" w:hAnsi="Tahoma" w:cs="Tahoma"/>
          <w:sz w:val="20"/>
          <w:szCs w:val="20"/>
          <w:lang w:val="pl-PL"/>
        </w:rPr>
      </w:pPr>
      <w:r w:rsidRPr="00294B42">
        <w:rPr>
          <w:rFonts w:ascii="Tahoma" w:hAnsi="Tahoma" w:cs="Tahoma"/>
          <w:sz w:val="20"/>
          <w:szCs w:val="20"/>
          <w:lang w:val="pl-PL"/>
        </w:rPr>
        <w:t>Patrycja Truszkowska – specjalista w Departamencie Gospodarki i Miasta</w:t>
      </w:r>
    </w:p>
    <w:p w14:paraId="22194315" w14:textId="05A79F67" w:rsidR="00A40382" w:rsidRPr="00294B42" w:rsidRDefault="00A40382" w:rsidP="00983DD6">
      <w:pPr>
        <w:pStyle w:val="Akapitzlist"/>
        <w:numPr>
          <w:ilvl w:val="0"/>
          <w:numId w:val="3"/>
        </w:numPr>
        <w:rPr>
          <w:rFonts w:ascii="Tahoma" w:hAnsi="Tahoma" w:cs="Tahoma"/>
          <w:sz w:val="20"/>
          <w:szCs w:val="20"/>
          <w:lang w:val="pl-PL"/>
        </w:rPr>
      </w:pPr>
      <w:r w:rsidRPr="00294B42">
        <w:rPr>
          <w:rFonts w:ascii="Tahoma" w:hAnsi="Tahoma" w:cs="Tahoma"/>
          <w:sz w:val="20"/>
          <w:szCs w:val="20"/>
          <w:lang w:val="pl-PL"/>
        </w:rPr>
        <w:t>Marta Kirszenstein – podinspektor w Departamencie Ochrony Środowiska</w:t>
      </w:r>
    </w:p>
    <w:p w14:paraId="0A9AE0F4" w14:textId="517310AB" w:rsidR="00A40382" w:rsidRPr="00294B42" w:rsidRDefault="00A40382" w:rsidP="00983DD6">
      <w:pPr>
        <w:pStyle w:val="Akapitzlist"/>
        <w:numPr>
          <w:ilvl w:val="0"/>
          <w:numId w:val="3"/>
        </w:numPr>
        <w:rPr>
          <w:rFonts w:ascii="Tahoma" w:hAnsi="Tahoma" w:cs="Tahoma"/>
          <w:sz w:val="20"/>
          <w:szCs w:val="20"/>
          <w:lang w:val="pl-PL"/>
        </w:rPr>
      </w:pPr>
      <w:r w:rsidRPr="00294B42">
        <w:rPr>
          <w:rFonts w:ascii="Tahoma" w:hAnsi="Tahoma" w:cs="Tahoma"/>
          <w:sz w:val="20"/>
          <w:szCs w:val="20"/>
          <w:lang w:val="pl-PL"/>
        </w:rPr>
        <w:t>Monika Kępińska – pracownik Zakładu Utylizacji Odpadów w Elblągu</w:t>
      </w:r>
    </w:p>
    <w:p w14:paraId="46535786" w14:textId="696455A0" w:rsidR="00A40382" w:rsidRPr="00294B42" w:rsidRDefault="00A40382" w:rsidP="00983DD6">
      <w:pPr>
        <w:pStyle w:val="Akapitzlist"/>
        <w:numPr>
          <w:ilvl w:val="0"/>
          <w:numId w:val="3"/>
        </w:numPr>
        <w:rPr>
          <w:rFonts w:ascii="Tahoma" w:hAnsi="Tahoma" w:cs="Tahoma"/>
          <w:sz w:val="20"/>
          <w:szCs w:val="20"/>
          <w:lang w:val="pl-PL"/>
        </w:rPr>
      </w:pPr>
      <w:r w:rsidRPr="00294B42">
        <w:rPr>
          <w:rFonts w:ascii="Tahoma" w:hAnsi="Tahoma" w:cs="Tahoma"/>
          <w:sz w:val="20"/>
          <w:szCs w:val="20"/>
          <w:lang w:val="pl-PL"/>
        </w:rPr>
        <w:t>Małgorzata Zembrzuska – pracownik Elbląskiego Przedsiębiorstwa Gospodarki Komunalnej”.</w:t>
      </w:r>
    </w:p>
    <w:p w14:paraId="5B2EBD83" w14:textId="77777777" w:rsidR="00FA248C" w:rsidRDefault="00FA248C" w:rsidP="00A40382">
      <w:pPr>
        <w:pStyle w:val="Akapitzlist"/>
        <w:ind w:left="1080"/>
        <w:rPr>
          <w:rFonts w:ascii="Tahoma" w:hAnsi="Tahoma" w:cs="Tahoma"/>
          <w:b/>
          <w:bCs/>
          <w:sz w:val="20"/>
          <w:szCs w:val="20"/>
          <w:lang w:val="pl-PL"/>
        </w:rPr>
      </w:pPr>
    </w:p>
    <w:p w14:paraId="4935B929" w14:textId="4C72E5AC" w:rsidR="00742D3E" w:rsidRPr="00200BEB" w:rsidRDefault="00200BEB" w:rsidP="00200BEB">
      <w:pPr>
        <w:rPr>
          <w:rFonts w:ascii="Tahoma" w:hAnsi="Tahoma" w:cs="Tahoma"/>
          <w:sz w:val="20"/>
          <w:szCs w:val="20"/>
          <w:lang w:val="pl-PL"/>
        </w:rPr>
      </w:pPr>
      <w:r>
        <w:rPr>
          <w:rFonts w:ascii="Tahoma" w:hAnsi="Tahoma" w:cs="Tahoma"/>
          <w:b/>
          <w:bCs/>
          <w:sz w:val="20"/>
          <w:szCs w:val="20"/>
          <w:lang w:val="pl-PL"/>
        </w:rPr>
        <w:t xml:space="preserve">   </w:t>
      </w:r>
      <w:r w:rsidR="00EC7CF3">
        <w:rPr>
          <w:rFonts w:ascii="Tahoma" w:hAnsi="Tahoma" w:cs="Tahoma"/>
          <w:b/>
          <w:bCs/>
          <w:sz w:val="20"/>
          <w:szCs w:val="20"/>
          <w:lang w:val="pl-PL"/>
        </w:rPr>
        <w:t xml:space="preserve">  </w:t>
      </w:r>
      <w:r w:rsidR="00A7252F" w:rsidRPr="00200BEB">
        <w:rPr>
          <w:rFonts w:ascii="Tahoma" w:hAnsi="Tahoma" w:cs="Tahoma"/>
          <w:b/>
          <w:bCs/>
          <w:sz w:val="20"/>
          <w:szCs w:val="20"/>
          <w:lang w:val="pl-PL"/>
        </w:rPr>
        <w:t>§</w:t>
      </w:r>
      <w:r w:rsidR="00A7252F" w:rsidRPr="00200BEB">
        <w:rPr>
          <w:rFonts w:ascii="Tahoma" w:hAnsi="Tahoma" w:cs="Tahoma"/>
          <w:sz w:val="20"/>
          <w:szCs w:val="20"/>
          <w:lang w:val="pl-PL"/>
        </w:rPr>
        <w:t xml:space="preserve"> </w:t>
      </w:r>
      <w:r w:rsidR="00A40382" w:rsidRPr="00200BEB">
        <w:rPr>
          <w:rFonts w:ascii="Tahoma" w:hAnsi="Tahoma" w:cs="Tahoma"/>
          <w:b/>
          <w:bCs/>
          <w:sz w:val="20"/>
          <w:szCs w:val="20"/>
          <w:lang w:val="pl-PL"/>
        </w:rPr>
        <w:t>2</w:t>
      </w:r>
      <w:r w:rsidR="00A40382" w:rsidRPr="00200BEB">
        <w:rPr>
          <w:rFonts w:ascii="Tahoma" w:hAnsi="Tahoma" w:cs="Tahoma"/>
          <w:sz w:val="20"/>
          <w:szCs w:val="20"/>
          <w:lang w:val="pl-PL"/>
        </w:rPr>
        <w:t>. Zarządzenie wchodzi w życie z dniem podpisania</w:t>
      </w:r>
    </w:p>
    <w:p w14:paraId="61CC94BC" w14:textId="77777777" w:rsidR="00742D3E" w:rsidRDefault="00742D3E">
      <w:pPr>
        <w:rPr>
          <w:rFonts w:ascii="Tahoma" w:hAnsi="Tahoma" w:cs="Tahoma"/>
          <w:sz w:val="20"/>
          <w:szCs w:val="20"/>
          <w:lang w:val="pl-PL"/>
        </w:rPr>
      </w:pPr>
      <w:r>
        <w:rPr>
          <w:rFonts w:ascii="Tahoma" w:hAnsi="Tahoma" w:cs="Tahoma"/>
          <w:sz w:val="20"/>
          <w:szCs w:val="20"/>
          <w:lang w:val="pl-PL"/>
        </w:rPr>
        <w:br w:type="page"/>
      </w:r>
    </w:p>
    <w:p w14:paraId="7FFCAC07" w14:textId="7205A1CB" w:rsidR="00A40382" w:rsidRDefault="00742D3E" w:rsidP="00742D3E">
      <w:pPr>
        <w:pStyle w:val="Akapitzlist"/>
        <w:ind w:left="1080"/>
        <w:jc w:val="center"/>
        <w:rPr>
          <w:rFonts w:ascii="Tahoma" w:hAnsi="Tahoma" w:cs="Tahoma"/>
          <w:b/>
          <w:bCs/>
          <w:sz w:val="20"/>
          <w:szCs w:val="20"/>
          <w:lang w:val="pl-PL"/>
        </w:rPr>
      </w:pPr>
      <w:r w:rsidRPr="00742D3E">
        <w:rPr>
          <w:rFonts w:ascii="Tahoma" w:hAnsi="Tahoma" w:cs="Tahoma"/>
          <w:b/>
          <w:bCs/>
          <w:sz w:val="20"/>
          <w:szCs w:val="20"/>
          <w:lang w:val="pl-PL"/>
        </w:rPr>
        <w:lastRenderedPageBreak/>
        <w:t>Uzasadnienie</w:t>
      </w:r>
    </w:p>
    <w:p w14:paraId="5D1CDAC9" w14:textId="77777777" w:rsidR="003A30EF" w:rsidRPr="00742D3E" w:rsidRDefault="003A30EF" w:rsidP="00742D3E">
      <w:pPr>
        <w:pStyle w:val="Akapitzlist"/>
        <w:ind w:left="1080"/>
        <w:jc w:val="center"/>
        <w:rPr>
          <w:rFonts w:ascii="Tahoma" w:hAnsi="Tahoma" w:cs="Tahoma"/>
          <w:b/>
          <w:bCs/>
          <w:sz w:val="20"/>
          <w:szCs w:val="20"/>
          <w:lang w:val="pl-PL"/>
        </w:rPr>
      </w:pPr>
    </w:p>
    <w:p w14:paraId="141AEC9F" w14:textId="6B35594A" w:rsidR="00742D3E" w:rsidRPr="0090226D" w:rsidRDefault="00246C26" w:rsidP="00246C26">
      <w:pPr>
        <w:jc w:val="both"/>
        <w:rPr>
          <w:rFonts w:ascii="Tahoma" w:hAnsi="Tahoma" w:cs="Tahoma"/>
          <w:sz w:val="20"/>
          <w:szCs w:val="20"/>
          <w:lang w:val="pl-PL"/>
        </w:rPr>
      </w:pPr>
      <w:r>
        <w:rPr>
          <w:rFonts w:ascii="Tahoma" w:hAnsi="Tahoma" w:cs="Tahoma"/>
          <w:sz w:val="20"/>
          <w:szCs w:val="20"/>
          <w:lang w:val="pl-PL"/>
        </w:rPr>
        <w:t xml:space="preserve">   </w:t>
      </w:r>
      <w:r w:rsidR="00742D3E" w:rsidRPr="0090226D">
        <w:rPr>
          <w:rFonts w:ascii="Tahoma" w:hAnsi="Tahoma" w:cs="Tahoma"/>
          <w:sz w:val="20"/>
          <w:szCs w:val="20"/>
          <w:lang w:val="pl-PL"/>
        </w:rPr>
        <w:t xml:space="preserve">Zmiana zarządzenia spowodowana jest zatrudnieniem pracownika na stanowisku Dyrektora </w:t>
      </w:r>
      <w:r>
        <w:rPr>
          <w:rFonts w:ascii="Tahoma" w:hAnsi="Tahoma" w:cs="Tahoma"/>
          <w:sz w:val="20"/>
          <w:szCs w:val="20"/>
          <w:lang w:val="pl-PL"/>
        </w:rPr>
        <w:br/>
      </w:r>
      <w:r w:rsidR="00742D3E" w:rsidRPr="0090226D">
        <w:rPr>
          <w:rFonts w:ascii="Tahoma" w:hAnsi="Tahoma" w:cs="Tahoma"/>
          <w:sz w:val="20"/>
          <w:szCs w:val="20"/>
          <w:lang w:val="pl-PL"/>
        </w:rPr>
        <w:t>w</w:t>
      </w:r>
      <w:r w:rsidR="0090226D">
        <w:rPr>
          <w:rFonts w:ascii="Tahoma" w:hAnsi="Tahoma" w:cs="Tahoma"/>
          <w:sz w:val="20"/>
          <w:szCs w:val="20"/>
          <w:lang w:val="pl-PL"/>
        </w:rPr>
        <w:t xml:space="preserve"> </w:t>
      </w:r>
      <w:r w:rsidR="00742D3E" w:rsidRPr="0090226D">
        <w:rPr>
          <w:rFonts w:ascii="Tahoma" w:hAnsi="Tahoma" w:cs="Tahoma"/>
          <w:sz w:val="20"/>
          <w:szCs w:val="20"/>
          <w:lang w:val="pl-PL"/>
        </w:rPr>
        <w:t>Departamencie Ochrony Środowiska Urzędu Miejskiego w Elblągu.</w:t>
      </w:r>
    </w:p>
    <w:p w14:paraId="611B3524" w14:textId="78AF4A4A" w:rsidR="00742D3E" w:rsidRPr="0090226D" w:rsidRDefault="00246C26" w:rsidP="0090226D">
      <w:pPr>
        <w:rPr>
          <w:rFonts w:ascii="Tahoma" w:hAnsi="Tahoma" w:cs="Tahoma"/>
          <w:sz w:val="20"/>
          <w:szCs w:val="20"/>
          <w:lang w:val="pl-PL"/>
        </w:rPr>
      </w:pPr>
      <w:r>
        <w:rPr>
          <w:rFonts w:ascii="Tahoma" w:hAnsi="Tahoma" w:cs="Tahoma"/>
          <w:sz w:val="20"/>
          <w:szCs w:val="20"/>
          <w:lang w:val="pl-PL"/>
        </w:rPr>
        <w:t xml:space="preserve">   </w:t>
      </w:r>
      <w:bookmarkStart w:id="0" w:name="_GoBack"/>
      <w:bookmarkEnd w:id="0"/>
      <w:r w:rsidR="00742D3E" w:rsidRPr="0090226D">
        <w:rPr>
          <w:rFonts w:ascii="Tahoma" w:hAnsi="Tahoma" w:cs="Tahoma"/>
          <w:sz w:val="20"/>
          <w:szCs w:val="20"/>
          <w:lang w:val="pl-PL"/>
        </w:rPr>
        <w:t>Zarządzenie nie rodzi skutków finansowych.</w:t>
      </w:r>
    </w:p>
    <w:sectPr w:rsidR="00742D3E" w:rsidRPr="009022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E6298"/>
    <w:multiLevelType w:val="hybridMultilevel"/>
    <w:tmpl w:val="1F94F8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76461"/>
    <w:multiLevelType w:val="hybridMultilevel"/>
    <w:tmpl w:val="1736BFB4"/>
    <w:lvl w:ilvl="0" w:tplc="A7A84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51A32D7"/>
    <w:multiLevelType w:val="hybridMultilevel"/>
    <w:tmpl w:val="FA064E10"/>
    <w:lvl w:ilvl="0" w:tplc="3E5E0A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E06"/>
    <w:rsid w:val="00200BEB"/>
    <w:rsid w:val="00246C26"/>
    <w:rsid w:val="00294B42"/>
    <w:rsid w:val="00362A8E"/>
    <w:rsid w:val="003A30EF"/>
    <w:rsid w:val="003A4861"/>
    <w:rsid w:val="005067B5"/>
    <w:rsid w:val="00603AE0"/>
    <w:rsid w:val="006B67B3"/>
    <w:rsid w:val="006C222A"/>
    <w:rsid w:val="006D3E06"/>
    <w:rsid w:val="00742D3E"/>
    <w:rsid w:val="0090226D"/>
    <w:rsid w:val="00983DD6"/>
    <w:rsid w:val="00A40382"/>
    <w:rsid w:val="00A7252F"/>
    <w:rsid w:val="00C75497"/>
    <w:rsid w:val="00CB0ABB"/>
    <w:rsid w:val="00EC7CF3"/>
    <w:rsid w:val="00FA248C"/>
    <w:rsid w:val="00FE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947A7"/>
  <w15:chartTrackingRefBased/>
  <w15:docId w15:val="{AF5A61D8-121F-429E-9970-1BE1E3525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3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Nowak</dc:creator>
  <cp:keywords/>
  <dc:description/>
  <cp:lastModifiedBy>Magdalena Bółkowska</cp:lastModifiedBy>
  <cp:revision>18</cp:revision>
  <dcterms:created xsi:type="dcterms:W3CDTF">2021-11-17T07:18:00Z</dcterms:created>
  <dcterms:modified xsi:type="dcterms:W3CDTF">2021-11-17T11:21:00Z</dcterms:modified>
</cp:coreProperties>
</file>