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3E6361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452/2021</w:t>
      </w:r>
      <w:r>
        <w:rPr>
          <w:b/>
          <w:caps/>
        </w:rPr>
        <w:br/>
        <w:t>Prezydenta Miasta Elbląg</w:t>
      </w:r>
    </w:p>
    <w:p w:rsidR="00A77B3E" w:rsidRDefault="003E6361">
      <w:pPr>
        <w:spacing w:before="280" w:after="280"/>
        <w:jc w:val="center"/>
        <w:rPr>
          <w:b/>
          <w:caps/>
        </w:rPr>
      </w:pPr>
      <w:r>
        <w:t>z dnia 4 listopada 2021 r.</w:t>
      </w:r>
    </w:p>
    <w:p w:rsidR="00A77B3E" w:rsidRDefault="003E6361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3E6361">
      <w:pPr>
        <w:keepLines/>
        <w:spacing w:before="120" w:after="120"/>
      </w:pPr>
      <w:r>
        <w:t>Na podstawie art. 35 ust.1 i 2 ustawy z dnia 21 sierpnia 1997 r. o gospodarce nieruchomościami</w:t>
      </w:r>
      <w:r>
        <w:t xml:space="preserve"> (t.j. Dz.U. z 2020 r. poz. 1990 ze zm.)</w:t>
      </w:r>
    </w:p>
    <w:p w:rsidR="00A77B3E" w:rsidRDefault="003E6361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3E636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dzierżawy nieruchomości szczegółowo opisane w załączniku do niniejszego zarządzenia.</w:t>
      </w:r>
    </w:p>
    <w:p w:rsidR="00A77B3E" w:rsidRDefault="003E6361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</w:t>
      </w:r>
      <w:r>
        <w:rPr>
          <w:color w:val="000000"/>
          <w:u w:color="000000"/>
        </w:rPr>
        <w:t>ienia nieruchomości zostaną ustalone w umowach dzierżawy.</w:t>
      </w:r>
    </w:p>
    <w:p w:rsidR="00A77B3E" w:rsidRDefault="003E636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 załączniku do Zarządzenia Prezydenta Miasta Elbląg Nr 420/2021 z dnia 29 września 2021 r. w sprawie sporządzenia i ogłoszenia wykazu nieruchomości przeznaczonych do dzierżawy, skreśla się poz</w:t>
      </w:r>
      <w:r>
        <w:rPr>
          <w:color w:val="000000"/>
          <w:u w:color="000000"/>
        </w:rPr>
        <w:t>. 2.</w:t>
      </w:r>
    </w:p>
    <w:p w:rsidR="00A77B3E" w:rsidRDefault="003E636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A77B3E" w:rsidRDefault="003E6361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</w:t>
      </w:r>
      <w:r>
        <w:rPr>
          <w:color w:val="000000"/>
          <w:u w:color="000000"/>
        </w:rPr>
        <w:t>jskiego na okres 21 dni oraz umieszczenie na stronach internetowych Urzędu Miejskiego w Elblągu, a ponadto informacja o jego wywieszeniu podana zostanie do wiadomości publicznej poprzez ogłoszenie w prasie lokalnej.</w:t>
      </w:r>
    </w:p>
    <w:p w:rsidR="00A77B3E" w:rsidRDefault="003E636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 xml:space="preserve">Wykonanie zarządzenia powierza się </w:t>
      </w:r>
      <w:r>
        <w:rPr>
          <w:color w:val="000000"/>
          <w:u w:color="000000"/>
        </w:rPr>
        <w:t>Dyrektorowi Departamentu Gospodarki Nieruchomościami i Geodezji.</w:t>
      </w:r>
    </w:p>
    <w:p w:rsidR="00A77B3E" w:rsidRDefault="003E6361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5. </w:t>
      </w:r>
      <w:r>
        <w:rPr>
          <w:color w:val="000000"/>
          <w:u w:color="000000"/>
        </w:rPr>
        <w:t>Zarządzenie wchodzi w życie z dniem podpisania.</w:t>
      </w:r>
    </w:p>
    <w:p w:rsidR="00A77B3E" w:rsidRDefault="003E6361">
      <w:pPr>
        <w:keepNext/>
        <w:spacing w:line="360" w:lineRule="auto"/>
        <w:ind w:left="1032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452/2021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 4 listopada 2021 r.</w:t>
      </w:r>
    </w:p>
    <w:p w:rsidR="00A77B3E" w:rsidRDefault="003E6361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</w:t>
      </w:r>
      <w:r>
        <w:rPr>
          <w:b/>
          <w:color w:val="000000"/>
          <w:u w:color="000000"/>
        </w:rPr>
        <w:t xml:space="preserve">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0"/>
        <w:gridCol w:w="1257"/>
        <w:gridCol w:w="941"/>
        <w:gridCol w:w="1886"/>
        <w:gridCol w:w="1443"/>
        <w:gridCol w:w="1500"/>
        <w:gridCol w:w="2115"/>
        <w:gridCol w:w="3132"/>
        <w:gridCol w:w="1843"/>
      </w:tblGrid>
      <w:tr w:rsidR="00380587">
        <w:tc>
          <w:tcPr>
            <w:tcW w:w="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E6361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7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E6361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E6361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:rsidR="00380587" w:rsidRDefault="003E6361">
            <w:pPr>
              <w:jc w:val="center"/>
            </w:pPr>
            <w:r>
              <w:t>w ha</w:t>
            </w:r>
          </w:p>
        </w:tc>
        <w:tc>
          <w:tcPr>
            <w:tcW w:w="2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E6361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3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E6361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E6361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380587"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E6361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E6361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E6361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E6361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380587" w:rsidRDefault="003E6361">
            <w:pPr>
              <w:jc w:val="center"/>
            </w:pPr>
            <w:r>
              <w:t>w ha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380587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E6361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E6361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E6361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E6361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E6361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E6361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E6361">
            <w:pPr>
              <w:jc w:val="center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E6361">
            <w:pPr>
              <w:jc w:val="center"/>
              <w:rPr>
                <w:color w:val="000000"/>
                <w:u w:color="000000"/>
              </w:rPr>
            </w:pPr>
            <w:r>
              <w:t>8.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E6361">
            <w:pPr>
              <w:jc w:val="center"/>
              <w:rPr>
                <w:color w:val="000000"/>
                <w:u w:color="000000"/>
              </w:rPr>
            </w:pPr>
            <w:r>
              <w:t>9.</w:t>
            </w:r>
          </w:p>
        </w:tc>
      </w:tr>
      <w:tr w:rsidR="00380587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E6361">
            <w:pPr>
              <w:jc w:val="center"/>
              <w:rPr>
                <w:color w:val="000000"/>
                <w:u w:color="000000"/>
              </w:rPr>
            </w:pPr>
            <w:r>
              <w:t xml:space="preserve">1. 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E6361">
            <w:pPr>
              <w:jc w:val="center"/>
              <w:rPr>
                <w:color w:val="000000"/>
                <w:u w:color="000000"/>
              </w:rPr>
            </w:pPr>
            <w:r>
              <w:t>1272</w:t>
            </w:r>
          </w:p>
          <w:p w:rsidR="00380587" w:rsidRDefault="003E6361">
            <w:pPr>
              <w:jc w:val="center"/>
            </w:pPr>
            <w:r>
              <w:t>1273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E6361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  <w:p w:rsidR="00380587" w:rsidRDefault="003E6361">
            <w:pPr>
              <w:jc w:val="center"/>
            </w:pPr>
            <w:r>
              <w:t>4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E6361">
            <w:pPr>
              <w:jc w:val="center"/>
              <w:rPr>
                <w:color w:val="000000"/>
                <w:u w:color="000000"/>
              </w:rPr>
            </w:pPr>
            <w:r>
              <w:t>EL1E/00021408/6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E6361">
            <w:pPr>
              <w:jc w:val="center"/>
              <w:rPr>
                <w:color w:val="000000"/>
                <w:u w:color="000000"/>
              </w:rPr>
            </w:pPr>
            <w:r>
              <w:t>0,0084</w:t>
            </w:r>
          </w:p>
          <w:p w:rsidR="00380587" w:rsidRDefault="003E6361">
            <w:pPr>
              <w:jc w:val="center"/>
            </w:pPr>
            <w:r>
              <w:t>0,0088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E6361">
            <w:pPr>
              <w:jc w:val="center"/>
              <w:rPr>
                <w:color w:val="000000"/>
                <w:u w:color="000000"/>
              </w:rPr>
            </w:pPr>
            <w:r>
              <w:t>0,0084</w:t>
            </w:r>
          </w:p>
          <w:p w:rsidR="00380587" w:rsidRDefault="003E6361">
            <w:pPr>
              <w:jc w:val="center"/>
            </w:pPr>
            <w:r>
              <w:t>0,0088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E6361">
            <w:pPr>
              <w:jc w:val="center"/>
              <w:rPr>
                <w:color w:val="000000"/>
                <w:u w:color="000000"/>
              </w:rPr>
            </w:pPr>
            <w:r>
              <w:t>ul. Pomorska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E6361">
            <w:pPr>
              <w:jc w:val="center"/>
              <w:rPr>
                <w:color w:val="000000"/>
                <w:u w:color="000000"/>
              </w:rPr>
            </w:pPr>
            <w:r>
              <w:t>mieszkaniowe - do indywidualnego korzystania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E6361">
            <w:pPr>
              <w:jc w:val="center"/>
              <w:rPr>
                <w:color w:val="000000"/>
                <w:u w:color="000000"/>
              </w:rPr>
            </w:pPr>
            <w:r>
              <w:t>0,30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380587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E6361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E6361">
            <w:pPr>
              <w:jc w:val="center"/>
              <w:rPr>
                <w:color w:val="000000"/>
                <w:u w:color="000000"/>
              </w:rPr>
            </w:pPr>
            <w:r>
              <w:t>335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E6361">
            <w:pPr>
              <w:jc w:val="center"/>
              <w:rPr>
                <w:color w:val="000000"/>
                <w:u w:color="000000"/>
              </w:rPr>
            </w:pPr>
            <w:r>
              <w:t>16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E6361">
            <w:pPr>
              <w:jc w:val="center"/>
              <w:rPr>
                <w:color w:val="000000"/>
                <w:u w:color="000000"/>
              </w:rPr>
            </w:pPr>
            <w:r>
              <w:t>EL1E/00017700/2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E6361">
            <w:pPr>
              <w:jc w:val="center"/>
              <w:rPr>
                <w:color w:val="000000"/>
                <w:u w:color="000000"/>
              </w:rPr>
            </w:pPr>
            <w:r>
              <w:t>0,0280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E6361">
            <w:pPr>
              <w:jc w:val="center"/>
              <w:rPr>
                <w:color w:val="000000"/>
                <w:u w:color="000000"/>
              </w:rPr>
            </w:pPr>
            <w:r>
              <w:t>0,0280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E6361">
            <w:pPr>
              <w:jc w:val="center"/>
              <w:rPr>
                <w:color w:val="000000"/>
                <w:u w:color="000000"/>
              </w:rPr>
            </w:pPr>
            <w:r>
              <w:t xml:space="preserve">ul. Stefana Żeromskiego 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E6361">
            <w:pPr>
              <w:jc w:val="center"/>
              <w:rPr>
                <w:color w:val="000000"/>
                <w:u w:color="000000"/>
              </w:rPr>
            </w:pPr>
            <w:r>
              <w:t>mieszkaniowe – przyległe do innych nieruchomości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E6361">
            <w:pPr>
              <w:jc w:val="center"/>
              <w:rPr>
                <w:color w:val="000000"/>
                <w:u w:color="000000"/>
              </w:rPr>
            </w:pPr>
            <w:r>
              <w:t>0,30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380587">
        <w:trPr>
          <w:trHeight w:val="194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E6361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E6361">
            <w:pPr>
              <w:jc w:val="center"/>
              <w:rPr>
                <w:color w:val="000000"/>
                <w:u w:color="000000"/>
              </w:rPr>
            </w:pPr>
            <w:r>
              <w:t>237</w:t>
            </w:r>
          </w:p>
          <w:p w:rsidR="00380587" w:rsidRDefault="003E6361">
            <w:pPr>
              <w:jc w:val="center"/>
            </w:pPr>
            <w:r>
              <w:t>238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E6361">
            <w:pPr>
              <w:jc w:val="center"/>
              <w:rPr>
                <w:color w:val="000000"/>
                <w:u w:color="000000"/>
              </w:rPr>
            </w:pPr>
            <w:r>
              <w:t>14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E6361">
            <w:pPr>
              <w:jc w:val="center"/>
              <w:rPr>
                <w:color w:val="000000"/>
                <w:u w:color="000000"/>
              </w:rPr>
            </w:pPr>
            <w:r>
              <w:t>EL1E/00031300/2</w:t>
            </w:r>
          </w:p>
          <w:p w:rsidR="00380587" w:rsidRDefault="003E6361">
            <w:pPr>
              <w:jc w:val="center"/>
            </w:pPr>
            <w:r>
              <w:t>EL1E/00031300/2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E6361">
            <w:pPr>
              <w:jc w:val="center"/>
              <w:rPr>
                <w:color w:val="000000"/>
                <w:u w:color="000000"/>
              </w:rPr>
            </w:pPr>
            <w:r>
              <w:t>0,0996</w:t>
            </w:r>
          </w:p>
          <w:p w:rsidR="00380587" w:rsidRDefault="003E6361">
            <w:pPr>
              <w:jc w:val="center"/>
            </w:pPr>
            <w:r>
              <w:t>0,0805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E6361">
            <w:pPr>
              <w:jc w:val="center"/>
              <w:rPr>
                <w:color w:val="000000"/>
                <w:u w:color="000000"/>
              </w:rPr>
            </w:pPr>
            <w:r>
              <w:t>0,0020</w:t>
            </w:r>
          </w:p>
          <w:p w:rsidR="00380587" w:rsidRDefault="003E6361">
            <w:pPr>
              <w:jc w:val="center"/>
            </w:pPr>
            <w:r>
              <w:t>0,0720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E6361">
            <w:pPr>
              <w:jc w:val="center"/>
              <w:rPr>
                <w:color w:val="000000"/>
                <w:u w:color="000000"/>
              </w:rPr>
            </w:pPr>
            <w:r>
              <w:t xml:space="preserve">ul. Stawidłowa 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E6361">
            <w:pPr>
              <w:jc w:val="center"/>
              <w:rPr>
                <w:color w:val="000000"/>
                <w:u w:color="000000"/>
              </w:rPr>
            </w:pPr>
            <w:r>
              <w:t>mieszkaniowe - do indywidualnego korzystania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E6361">
            <w:pPr>
              <w:jc w:val="center"/>
              <w:rPr>
                <w:color w:val="000000"/>
                <w:u w:color="000000"/>
              </w:rPr>
            </w:pPr>
            <w:r>
              <w:t>0,30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380587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E6361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E6361">
            <w:pPr>
              <w:jc w:val="center"/>
              <w:rPr>
                <w:color w:val="000000"/>
                <w:u w:color="000000"/>
              </w:rPr>
            </w:pPr>
            <w:r>
              <w:t>237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E6361">
            <w:pPr>
              <w:jc w:val="center"/>
              <w:rPr>
                <w:color w:val="000000"/>
                <w:u w:color="000000"/>
              </w:rPr>
            </w:pPr>
            <w:r>
              <w:t>14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E6361">
            <w:pPr>
              <w:jc w:val="center"/>
              <w:rPr>
                <w:color w:val="000000"/>
                <w:u w:color="000000"/>
              </w:rPr>
            </w:pPr>
            <w:r>
              <w:t>EL1E/00031300/2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E6361">
            <w:pPr>
              <w:jc w:val="center"/>
              <w:rPr>
                <w:color w:val="000000"/>
                <w:u w:color="000000"/>
              </w:rPr>
            </w:pPr>
            <w:r>
              <w:t>0,0996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E6361">
            <w:pPr>
              <w:jc w:val="center"/>
              <w:rPr>
                <w:color w:val="000000"/>
                <w:u w:color="000000"/>
              </w:rPr>
            </w:pPr>
            <w:r>
              <w:t>0,0954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E6361">
            <w:pPr>
              <w:jc w:val="center"/>
              <w:rPr>
                <w:color w:val="000000"/>
                <w:u w:color="000000"/>
              </w:rPr>
            </w:pPr>
            <w:r>
              <w:t>ul. Stawidłowa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E6361">
            <w:pPr>
              <w:jc w:val="center"/>
              <w:rPr>
                <w:color w:val="000000"/>
                <w:u w:color="000000"/>
              </w:rPr>
            </w:pPr>
            <w:r>
              <w:t>mieszkaniowe - do indywidualnego korzystania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E6361">
            <w:pPr>
              <w:jc w:val="center"/>
              <w:rPr>
                <w:color w:val="000000"/>
                <w:u w:color="000000"/>
              </w:rPr>
            </w:pPr>
            <w:r>
              <w:t>0,30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</w:tbl>
    <w:p w:rsidR="00A77B3E" w:rsidRDefault="003E6361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roku płatny jest w terminie 3 miesięcy od początku okresu rozliczeniowego.</w:t>
      </w:r>
    </w:p>
    <w:p w:rsidR="00A77B3E" w:rsidRDefault="003E6361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Zmiana czynszu może nastąpić w przypadku zmiany zarządzenia Prezydenta Miasta Elbląga w sprawie ustalenia stawek czynszu za dzierżawę i najem nieruchomości </w:t>
      </w:r>
      <w:r>
        <w:rPr>
          <w:color w:val="000000"/>
          <w:u w:color="000000"/>
        </w:rPr>
        <w:t>oraz cenników opłat za korzystanie z obiektów sportowych stanowiących miejski zasób nieruchomości.</w:t>
      </w:r>
    </w:p>
    <w:p w:rsidR="00A77B3E" w:rsidRDefault="003E6361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 xml:space="preserve">Sporządziła: Katarzyna Bachanek, Aneta Wojtaszek 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380587"/>
    <w:rsid w:val="003E6361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A3E92BA-D425-4995-8547-85045C68F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382</Words>
  <Characters>2295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452/2021 z dnia 4 listopada 2021 r.</vt:lpstr>
      <vt:lpstr/>
    </vt:vector>
  </TitlesOfParts>
  <Company>Prezydent Miasta Elbląg</Company>
  <LinksUpToDate>false</LinksUpToDate>
  <CharactersWithSpaces>2672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452/2021 z dnia 4 listopada 2021 r.</dc:title>
  <dc:subject>w sprawie sporządzenia i^ogłoszenia wykazu nieruchomości
przeznaczonych do dzierżawy</dc:subject>
  <dc:creator>kabac</dc:creator>
  <cp:lastModifiedBy>Katarzyna Bachanek</cp:lastModifiedBy>
  <cp:revision>2</cp:revision>
  <dcterms:created xsi:type="dcterms:W3CDTF">2021-11-05T08:57:00Z</dcterms:created>
  <dcterms:modified xsi:type="dcterms:W3CDTF">2021-11-05T08:57:00Z</dcterms:modified>
  <cp:category>Akt prawny</cp:category>
</cp:coreProperties>
</file>