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451/2021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1426"/>
        <w:gridCol w:w="1095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Modlińska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87469/1</w:t>
            </w:r>
          </w:p>
          <w:p>
            <w:pPr>
              <w:jc w:val="center"/>
            </w:pPr>
            <w:r>
              <w:t>87471/8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1112/1</w:t>
            </w:r>
          </w:p>
          <w:p>
            <w:pPr>
              <w:jc w:val="center"/>
            </w:pPr>
            <w:r>
              <w:t>1113/1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0,0250</w:t>
            </w:r>
          </w:p>
          <w:p>
            <w:pPr>
              <w:jc w:val="center"/>
            </w:pPr>
            <w:r>
              <w:t>0,0250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Działki niezabudowane,              brak MPZP.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40.036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451/2021 z dnia 4 listopada 2021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2021-11-08T11:43:14Z</dcterms:created>
  <dcterms:modified xsi:type="dcterms:W3CDTF">2021-11-08T11:43:14Z</dcterms:modified>
  <cp:category>Akt prawny</cp:category>
</cp:coreProperties>
</file>