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5840B3">
      <w:pPr>
        <w:jc w:val="center"/>
        <w:rPr>
          <w:b/>
          <w:caps/>
        </w:rPr>
      </w:pPr>
      <w:r>
        <w:rPr>
          <w:b/>
          <w:caps/>
        </w:rPr>
        <w:t>Zarządzenie Nr ....................</w:t>
      </w:r>
      <w:r>
        <w:rPr>
          <w:b/>
          <w:caps/>
        </w:rPr>
        <w:br/>
        <w:t>Prezydenta Miasta Elbląg</w:t>
      </w:r>
    </w:p>
    <w:p w:rsidR="00A77B3E" w:rsidRDefault="00AA573C">
      <w:pPr>
        <w:spacing w:before="280" w:after="280"/>
        <w:jc w:val="center"/>
        <w:rPr>
          <w:b/>
          <w:caps/>
        </w:rPr>
      </w:pPr>
      <w:r>
        <w:t>z dnia .................... 2021</w:t>
      </w:r>
      <w:r w:rsidR="005840B3">
        <w:t> r.</w:t>
      </w:r>
    </w:p>
    <w:p w:rsidR="00A77B3E" w:rsidRDefault="005840B3">
      <w:pPr>
        <w:keepNext/>
        <w:spacing w:after="480"/>
        <w:jc w:val="center"/>
      </w:pPr>
      <w:r>
        <w:rPr>
          <w:b/>
        </w:rPr>
        <w:t xml:space="preserve">w sprawie powołania Komisji do </w:t>
      </w:r>
      <w:r w:rsidR="00744246">
        <w:rPr>
          <w:b/>
        </w:rPr>
        <w:t>protokolarnego zniszczenia niewykorzystanych blankietów zezwoleń na przejazd pojazd</w:t>
      </w:r>
      <w:r w:rsidR="00A624CA">
        <w:rPr>
          <w:b/>
        </w:rPr>
        <w:t>u</w:t>
      </w:r>
      <w:r w:rsidR="00744246">
        <w:rPr>
          <w:b/>
        </w:rPr>
        <w:t xml:space="preserve"> nienormatywn</w:t>
      </w:r>
      <w:r w:rsidR="00A624CA">
        <w:rPr>
          <w:b/>
        </w:rPr>
        <w:t>ego</w:t>
      </w:r>
      <w:r>
        <w:rPr>
          <w:b/>
        </w:rPr>
        <w:t>.</w:t>
      </w:r>
    </w:p>
    <w:p w:rsidR="00A77B3E" w:rsidRDefault="005840B3">
      <w:pPr>
        <w:keepLines/>
        <w:spacing w:before="120" w:after="120"/>
        <w:ind w:firstLine="227"/>
      </w:pPr>
      <w:r>
        <w:t xml:space="preserve">Na podstawie § 49 ust. 1 Regulaminu Organizacyjnego Urzędu Miejskiego w Elblągu (tekst jednolity: Zarządzenie nr 233/2020 Prezydenta Miasta Elbląg z dnia 1 lipca 2020 r. z późniejszymi zmianami) </w:t>
      </w:r>
      <w:r w:rsidR="00AC0081">
        <w:t xml:space="preserve">w związku </w:t>
      </w:r>
      <w:r w:rsidR="00AC0081" w:rsidRPr="00C959C1">
        <w:t xml:space="preserve">z § 14 Rozporządzenia Ministra Infrastruktury z dnia 21 stycznia 2021 r. w sprawie zezwoleń na </w:t>
      </w:r>
      <w:r w:rsidR="00AC0081">
        <w:t xml:space="preserve"> </w:t>
      </w:r>
      <w:r w:rsidR="00AC0081" w:rsidRPr="00C959C1">
        <w:t>przejazd pojazdów nienormatywnych (Dz.U. z 2021 r. poz. 212)</w:t>
      </w:r>
      <w:r w:rsidR="00AC0081">
        <w:t xml:space="preserve"> </w:t>
      </w:r>
      <w:r>
        <w:t>zarządza się, co następuje:</w:t>
      </w:r>
    </w:p>
    <w:p w:rsidR="00A77B3E" w:rsidRPr="00C959C1" w:rsidRDefault="005840B3" w:rsidP="00C959C1">
      <w:pPr>
        <w:keepLines/>
        <w:spacing w:before="120" w:after="120"/>
        <w:ind w:left="567" w:hanging="567"/>
        <w:rPr>
          <w:b/>
        </w:rPr>
      </w:pPr>
      <w:r>
        <w:rPr>
          <w:b/>
        </w:rPr>
        <w:t>§ 1. </w:t>
      </w:r>
      <w:r>
        <w:t>1. </w:t>
      </w:r>
      <w:r w:rsidR="00AA573C">
        <w:t xml:space="preserve">powołuje się Komisję </w:t>
      </w:r>
      <w:r w:rsidR="00AC0081">
        <w:t xml:space="preserve">celem </w:t>
      </w:r>
      <w:r w:rsidR="00AA573C">
        <w:t xml:space="preserve">komisyjnego i </w:t>
      </w:r>
      <w:r w:rsidR="00C959C1" w:rsidRPr="00C959C1">
        <w:t>protokolarnego zniszczenia niewykorzystanych blankietów zezwoleń na przejazd pojazd</w:t>
      </w:r>
      <w:r w:rsidR="00AA573C">
        <w:t>u</w:t>
      </w:r>
      <w:r w:rsidR="00C959C1" w:rsidRPr="00C959C1">
        <w:t xml:space="preserve"> nienormatywn</w:t>
      </w:r>
      <w:r w:rsidR="00AA573C">
        <w:t>ego</w:t>
      </w:r>
      <w:r>
        <w:t>.</w:t>
      </w:r>
    </w:p>
    <w:p w:rsidR="00A77B3E" w:rsidRDefault="005840B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 Komisji powołuje się następujące osoby:</w:t>
      </w:r>
    </w:p>
    <w:p w:rsidR="00A77B3E" w:rsidRDefault="005840B3" w:rsidP="00C959C1">
      <w:pPr>
        <w:spacing w:before="120" w:after="120"/>
        <w:ind w:left="851" w:hanging="227"/>
        <w:rPr>
          <w:color w:val="000000"/>
          <w:u w:color="000000"/>
        </w:rPr>
      </w:pPr>
      <w:r>
        <w:t>1) </w:t>
      </w:r>
      <w:r w:rsidR="00C959C1">
        <w:rPr>
          <w:color w:val="000000"/>
          <w:u w:color="000000"/>
        </w:rPr>
        <w:t>Marek Pawlikowski</w:t>
      </w:r>
      <w:r>
        <w:rPr>
          <w:color w:val="000000"/>
          <w:u w:color="000000"/>
        </w:rPr>
        <w:t xml:space="preserve"> - pracownik </w:t>
      </w:r>
      <w:r w:rsidR="00977562">
        <w:rPr>
          <w:color w:val="000000"/>
          <w:u w:color="000000"/>
        </w:rPr>
        <w:t>D</w:t>
      </w:r>
      <w:r w:rsidR="00A624CA">
        <w:rPr>
          <w:color w:val="000000"/>
          <w:u w:color="000000"/>
        </w:rPr>
        <w:t>ZD</w:t>
      </w:r>
      <w:r w:rsidR="00977562">
        <w:rPr>
          <w:color w:val="000000"/>
          <w:u w:color="000000"/>
        </w:rPr>
        <w:t xml:space="preserve"> Urzędu Miejskiego w Elblągu;</w:t>
      </w:r>
    </w:p>
    <w:p w:rsidR="00A77B3E" w:rsidRDefault="005840B3" w:rsidP="00C959C1">
      <w:pPr>
        <w:spacing w:before="120" w:after="120"/>
        <w:ind w:left="851" w:hanging="227"/>
        <w:rPr>
          <w:color w:val="000000"/>
          <w:u w:color="000000"/>
        </w:rPr>
      </w:pPr>
      <w:r>
        <w:t>2) </w:t>
      </w:r>
      <w:r w:rsidR="00A624CA">
        <w:rPr>
          <w:color w:val="000000"/>
          <w:u w:color="000000"/>
        </w:rPr>
        <w:t>Edward Borejko</w:t>
      </w:r>
      <w:r>
        <w:rPr>
          <w:color w:val="000000"/>
          <w:u w:color="000000"/>
        </w:rPr>
        <w:t xml:space="preserve"> - pracownik D</w:t>
      </w:r>
      <w:r w:rsidR="00A624CA">
        <w:rPr>
          <w:color w:val="000000"/>
          <w:u w:color="000000"/>
        </w:rPr>
        <w:t xml:space="preserve">ZD </w:t>
      </w:r>
      <w:r w:rsidR="00977562">
        <w:rPr>
          <w:color w:val="000000"/>
          <w:u w:color="000000"/>
        </w:rPr>
        <w:t>Urzędu Miejskiego w Elblągu;</w:t>
      </w:r>
    </w:p>
    <w:p w:rsidR="00A624CA" w:rsidRDefault="005840B3" w:rsidP="00AA573C">
      <w:pPr>
        <w:keepLines/>
        <w:spacing w:before="120" w:after="120"/>
        <w:ind w:left="426" w:hanging="426"/>
        <w:rPr>
          <w:color w:val="000000"/>
          <w:u w:color="000000"/>
        </w:rPr>
      </w:pPr>
      <w:r>
        <w:rPr>
          <w:b/>
        </w:rPr>
        <w:t>§ 2. </w:t>
      </w:r>
      <w:r w:rsidR="00A624CA">
        <w:rPr>
          <w:color w:val="000000"/>
          <w:u w:color="000000"/>
        </w:rPr>
        <w:t xml:space="preserve">Komisja dokona zniszczenia blankietów </w:t>
      </w:r>
      <w:r w:rsidR="00AA573C">
        <w:rPr>
          <w:color w:val="000000"/>
          <w:u w:color="000000"/>
        </w:rPr>
        <w:t>oraz sporządzi Protokół zniszczenia, w którym wskaże skład komisji, datę zniszczenia oraz rodzaj i liczbę zniszczonych blankietów na przejazd pojazdu nienormatywnego.</w:t>
      </w:r>
    </w:p>
    <w:p w:rsidR="00A77B3E" w:rsidRDefault="005840B3" w:rsidP="00AA573C">
      <w:pPr>
        <w:keepLines/>
        <w:spacing w:before="120" w:after="120"/>
        <w:ind w:left="426" w:hanging="426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Komisja zakończy</w:t>
      </w:r>
      <w:r w:rsidR="00AC0081">
        <w:rPr>
          <w:color w:val="000000"/>
          <w:u w:color="000000"/>
        </w:rPr>
        <w:t xml:space="preserve"> prace </w:t>
      </w:r>
      <w:r>
        <w:rPr>
          <w:color w:val="000000"/>
          <w:u w:color="000000"/>
        </w:rPr>
        <w:t xml:space="preserve"> </w:t>
      </w:r>
      <w:r w:rsidR="00AC0081">
        <w:rPr>
          <w:color w:val="000000"/>
          <w:u w:color="000000"/>
        </w:rPr>
        <w:t xml:space="preserve">do dnia </w:t>
      </w:r>
      <w:r w:rsidR="00AA573C">
        <w:rPr>
          <w:color w:val="000000"/>
          <w:u w:color="000000"/>
        </w:rPr>
        <w:t>12 maja 2021</w:t>
      </w:r>
      <w:r>
        <w:rPr>
          <w:color w:val="000000"/>
          <w:u w:color="000000"/>
        </w:rPr>
        <w:t> r.</w:t>
      </w:r>
    </w:p>
    <w:p w:rsidR="00A77B3E" w:rsidRDefault="005840B3" w:rsidP="00AA573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62F7E" w:rsidRDefault="00A62F7E" w:rsidP="005B6072">
      <w:pPr>
        <w:keepLines/>
        <w:spacing w:before="120" w:after="120"/>
        <w:rPr>
          <w:color w:val="000000"/>
          <w:u w:color="000000"/>
        </w:rPr>
        <w:sectPr w:rsidR="00A62F7E" w:rsidSect="00AA573C">
          <w:footerReference w:type="default" r:id="rId6"/>
          <w:endnotePr>
            <w:numFmt w:val="decimal"/>
          </w:endnotePr>
          <w:pgSz w:w="11906" w:h="16838"/>
          <w:pgMar w:top="1135" w:right="850" w:bottom="1417" w:left="1560" w:header="708" w:footer="708" w:gutter="0"/>
          <w:cols w:space="708"/>
          <w:docGrid w:linePitch="360"/>
        </w:sectPr>
      </w:pPr>
    </w:p>
    <w:p w:rsidR="00241AF4" w:rsidRDefault="00241AF4">
      <w:pPr>
        <w:rPr>
          <w:szCs w:val="20"/>
          <w:lang w:val="x-none" w:eastAsia="en-US" w:bidi="ar-SA"/>
        </w:rPr>
      </w:pPr>
    </w:p>
    <w:p w:rsidR="00241AF4" w:rsidRDefault="00241AF4">
      <w:pPr>
        <w:rPr>
          <w:szCs w:val="20"/>
          <w:lang w:val="x-none" w:eastAsia="en-US" w:bidi="ar-SA"/>
        </w:rPr>
      </w:pPr>
    </w:p>
    <w:p w:rsidR="00241AF4" w:rsidRDefault="00241AF4">
      <w:pPr>
        <w:rPr>
          <w:szCs w:val="20"/>
          <w:lang w:val="x-none" w:eastAsia="en-US" w:bidi="ar-SA"/>
        </w:rPr>
      </w:pPr>
    </w:p>
    <w:p w:rsidR="00241AF4" w:rsidRDefault="00241AF4">
      <w:pPr>
        <w:rPr>
          <w:szCs w:val="20"/>
          <w:lang w:val="x-none" w:eastAsia="en-US" w:bidi="ar-SA"/>
        </w:rPr>
      </w:pPr>
    </w:p>
    <w:p w:rsidR="00241AF4" w:rsidRDefault="00241AF4">
      <w:pPr>
        <w:rPr>
          <w:szCs w:val="20"/>
          <w:lang w:val="x-none" w:eastAsia="en-US" w:bidi="ar-SA"/>
        </w:rPr>
      </w:pPr>
      <w:bookmarkStart w:id="0" w:name="_GoBack"/>
      <w:bookmarkEnd w:id="0"/>
    </w:p>
    <w:p w:rsidR="00241AF4" w:rsidRDefault="00241AF4">
      <w:pPr>
        <w:rPr>
          <w:szCs w:val="20"/>
          <w:lang w:val="x-none" w:eastAsia="en-US" w:bidi="ar-SA"/>
        </w:rPr>
      </w:pPr>
    </w:p>
    <w:p w:rsidR="00241AF4" w:rsidRDefault="00241AF4">
      <w:pPr>
        <w:rPr>
          <w:szCs w:val="20"/>
          <w:lang w:val="x-none" w:eastAsia="en-US" w:bidi="ar-SA"/>
        </w:rPr>
      </w:pPr>
    </w:p>
    <w:p w:rsidR="00650ED2" w:rsidRDefault="005840B3">
      <w:pPr>
        <w:jc w:val="center"/>
        <w:rPr>
          <w:szCs w:val="20"/>
          <w:lang w:val="x-none" w:eastAsia="en-US" w:bidi="ar-SA"/>
        </w:rPr>
      </w:pPr>
      <w:r>
        <w:rPr>
          <w:b/>
          <w:szCs w:val="20"/>
          <w:lang w:val="x-none" w:eastAsia="en-US" w:bidi="ar-SA"/>
        </w:rPr>
        <w:t>Uzasadnienie</w:t>
      </w:r>
    </w:p>
    <w:p w:rsidR="00BF17DD" w:rsidRDefault="00BF17DD" w:rsidP="00BF17DD">
      <w:pPr>
        <w:spacing w:before="120" w:after="120"/>
        <w:ind w:left="283" w:firstLine="227"/>
        <w:rPr>
          <w:szCs w:val="20"/>
        </w:rPr>
      </w:pPr>
      <w:r>
        <w:rPr>
          <w:szCs w:val="20"/>
        </w:rPr>
        <w:t>W związku z nowelizacją ustawy z dnia 20 czerwca 1997 r.</w:t>
      </w:r>
      <w:r w:rsidRPr="00BF17DD">
        <w:rPr>
          <w:szCs w:val="20"/>
        </w:rPr>
        <w:t xml:space="preserve"> Prawo o ruchu drogowym</w:t>
      </w:r>
      <w:r>
        <w:rPr>
          <w:szCs w:val="20"/>
        </w:rPr>
        <w:t>, która weszła w życie</w:t>
      </w:r>
      <w:r w:rsidR="002066DB">
        <w:rPr>
          <w:szCs w:val="20"/>
        </w:rPr>
        <w:br/>
      </w:r>
      <w:r>
        <w:rPr>
          <w:szCs w:val="20"/>
        </w:rPr>
        <w:t xml:space="preserve"> w dniu 13 marca 2021 r. zmianie uległy kategorie oraz blankiety zezwoleń na przejazd pojazdu nienormatywnego</w:t>
      </w:r>
      <w:r w:rsidR="002066DB">
        <w:rPr>
          <w:szCs w:val="20"/>
        </w:rPr>
        <w:t>.</w:t>
      </w:r>
    </w:p>
    <w:p w:rsidR="002066DB" w:rsidRDefault="002066DB" w:rsidP="002066DB">
      <w:pPr>
        <w:spacing w:before="120" w:after="120"/>
        <w:ind w:left="283" w:firstLine="227"/>
      </w:pPr>
      <w:r>
        <w:t xml:space="preserve">Zgodnie z </w:t>
      </w:r>
      <w:r w:rsidRPr="00C959C1">
        <w:t>§ 14</w:t>
      </w:r>
      <w:r>
        <w:t xml:space="preserve"> ust. 1 </w:t>
      </w:r>
      <w:r w:rsidRPr="00C959C1">
        <w:t xml:space="preserve"> Rozporządzenia Ministra Infrastruktury z dnia 21 stycznia 2021 r. w sprawie zezwoleń na </w:t>
      </w:r>
      <w:r>
        <w:t xml:space="preserve"> </w:t>
      </w:r>
      <w:r w:rsidRPr="00C959C1">
        <w:t>przejazd pojazd</w:t>
      </w:r>
      <w:r>
        <w:t>u</w:t>
      </w:r>
      <w:r w:rsidRPr="00C959C1">
        <w:t xml:space="preserve"> nienormatywn</w:t>
      </w:r>
      <w:r>
        <w:t>ego</w:t>
      </w:r>
      <w:r w:rsidRPr="00C959C1">
        <w:t xml:space="preserve"> (Dz.U. z 2021 r. poz. 212)</w:t>
      </w:r>
      <w:r>
        <w:t xml:space="preserve"> niewykorzystane blankiety </w:t>
      </w:r>
      <w:r w:rsidRPr="00C959C1">
        <w:t xml:space="preserve">zezwoleń na </w:t>
      </w:r>
      <w:r>
        <w:t xml:space="preserve"> </w:t>
      </w:r>
      <w:r w:rsidRPr="00C959C1">
        <w:t>przejazd pojazd</w:t>
      </w:r>
      <w:r>
        <w:t>u</w:t>
      </w:r>
      <w:r w:rsidRPr="00C959C1">
        <w:t xml:space="preserve"> nienormatywn</w:t>
      </w:r>
      <w:r>
        <w:t>ego obowiązujące do dnia wprowadzenia zmian w przepisach podlegają komisyjnemu i protokolarnemu zniszczeniu w terminie 60 dni liczonym od dnia wejścia w życie rozporządzenia.</w:t>
      </w:r>
    </w:p>
    <w:p w:rsidR="00241AF4" w:rsidRDefault="00241AF4" w:rsidP="002066DB">
      <w:pPr>
        <w:spacing w:before="120" w:after="120"/>
        <w:ind w:left="283" w:firstLine="227"/>
        <w:rPr>
          <w:szCs w:val="20"/>
        </w:rPr>
      </w:pPr>
      <w:r>
        <w:t xml:space="preserve">Niniejsze Zarządzenie nie </w:t>
      </w:r>
      <w:r w:rsidR="009A7C23">
        <w:t>niesie za sobą</w:t>
      </w:r>
      <w:r>
        <w:t xml:space="preserve"> skutków finansowych.</w:t>
      </w:r>
    </w:p>
    <w:p w:rsidR="00650ED2" w:rsidRDefault="00650ED2">
      <w:pPr>
        <w:spacing w:before="120" w:after="120"/>
        <w:ind w:left="283" w:firstLine="227"/>
        <w:rPr>
          <w:szCs w:val="20"/>
          <w:lang w:val="x-none" w:eastAsia="en-US" w:bidi="ar-SA"/>
        </w:rPr>
      </w:pPr>
    </w:p>
    <w:sectPr w:rsidR="00650ED2">
      <w:footerReference w:type="default" r:id="rId7"/>
      <w:endnotePr>
        <w:numFmt w:val="decimal"/>
      </w:endnotePr>
      <w:pgSz w:w="11906" w:h="16838"/>
      <w:pgMar w:top="850" w:right="850" w:bottom="1417" w:left="85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968" w:rsidRDefault="00005968">
      <w:r>
        <w:separator/>
      </w:r>
    </w:p>
  </w:endnote>
  <w:endnote w:type="continuationSeparator" w:id="0">
    <w:p w:rsidR="00005968" w:rsidRDefault="00005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ED2" w:rsidRDefault="00650ED2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ED2" w:rsidRDefault="00650ED2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968" w:rsidRDefault="00005968">
      <w:r>
        <w:separator/>
      </w:r>
    </w:p>
  </w:footnote>
  <w:footnote w:type="continuationSeparator" w:id="0">
    <w:p w:rsidR="00005968" w:rsidRDefault="000059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5968"/>
    <w:rsid w:val="002066DB"/>
    <w:rsid w:val="002317E1"/>
    <w:rsid w:val="00241AF4"/>
    <w:rsid w:val="00337ACA"/>
    <w:rsid w:val="00387855"/>
    <w:rsid w:val="004E5A65"/>
    <w:rsid w:val="005840B3"/>
    <w:rsid w:val="005B6072"/>
    <w:rsid w:val="00650ED2"/>
    <w:rsid w:val="00744246"/>
    <w:rsid w:val="00977562"/>
    <w:rsid w:val="009A7C23"/>
    <w:rsid w:val="00A27ADA"/>
    <w:rsid w:val="00A624CA"/>
    <w:rsid w:val="00A62F7E"/>
    <w:rsid w:val="00A77B3E"/>
    <w:rsid w:val="00AA573C"/>
    <w:rsid w:val="00AC0081"/>
    <w:rsid w:val="00BF17DD"/>
    <w:rsid w:val="00C959C1"/>
    <w:rsid w:val="00CA2A55"/>
    <w:rsid w:val="00F62452"/>
    <w:rsid w:val="00FB4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A4705DD-0E34-4D8E-BE40-25D67042A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97756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97756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</Words>
  <Characters>1692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Komisji do przeprowadzenia inwentaryzacji mienia, dokumentacji związanej z funkcjonowaniem schroniska oraz zwierząt przebywających w^schronisku dla zwierząt w^Elblągu               ul. Królewiecka 233.</dc:subject>
  <dc:creator>iwopa</dc:creator>
  <cp:lastModifiedBy>Edward Borejko</cp:lastModifiedBy>
  <cp:revision>2</cp:revision>
  <cp:lastPrinted>2021-04-28T12:01:00Z</cp:lastPrinted>
  <dcterms:created xsi:type="dcterms:W3CDTF">2021-09-27T07:43:00Z</dcterms:created>
  <dcterms:modified xsi:type="dcterms:W3CDTF">2021-09-27T07:43:00Z</dcterms:modified>
  <cp:category>Akt prawny</cp:category>
</cp:coreProperties>
</file>