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11F7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410/2021</w:t>
      </w:r>
      <w:r>
        <w:rPr>
          <w:b/>
          <w:caps/>
        </w:rPr>
        <w:br/>
        <w:t>Prezydenta Miasta Elbląg</w:t>
      </w:r>
    </w:p>
    <w:p w:rsidR="00A77B3E" w:rsidRDefault="00D11F72">
      <w:pPr>
        <w:spacing w:before="280" w:after="280"/>
        <w:jc w:val="center"/>
        <w:rPr>
          <w:b/>
          <w:caps/>
        </w:rPr>
      </w:pPr>
      <w:r>
        <w:t>z dnia 20 września 2021 r.</w:t>
      </w:r>
    </w:p>
    <w:p w:rsidR="00A77B3E" w:rsidRDefault="00D11F7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11F72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D11F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11F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D11F7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D11F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D11F7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D11F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11F72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D11F72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410/2021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20 września 2021 r.</w:t>
      </w:r>
    </w:p>
    <w:p w:rsidR="00A77B3E" w:rsidRDefault="00D11F72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2"/>
        <w:gridCol w:w="1070"/>
        <w:gridCol w:w="1901"/>
        <w:gridCol w:w="1443"/>
        <w:gridCol w:w="1428"/>
        <w:gridCol w:w="2058"/>
        <w:gridCol w:w="3132"/>
        <w:gridCol w:w="1843"/>
      </w:tblGrid>
      <w:tr w:rsidR="00D62D70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D62D70" w:rsidRDefault="00D11F72">
            <w:pPr>
              <w:jc w:val="center"/>
            </w:pPr>
            <w:r>
              <w:t>w ha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D62D70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D62D70" w:rsidRDefault="00D11F72">
            <w:pPr>
              <w:jc w:val="center"/>
            </w:pPr>
            <w:r>
              <w:t>w ha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62D7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D62D70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100/8</w:t>
            </w:r>
          </w:p>
          <w:p w:rsidR="00D62D70" w:rsidRDefault="00D11F72">
            <w:pPr>
              <w:jc w:val="center"/>
            </w:pPr>
            <w:r>
              <w:t>102/3</w:t>
            </w:r>
          </w:p>
          <w:p w:rsidR="00D62D70" w:rsidRDefault="00D11F72">
            <w:pPr>
              <w:jc w:val="center"/>
            </w:pPr>
            <w:r>
              <w:t>100/3</w:t>
            </w:r>
          </w:p>
          <w:p w:rsidR="00D62D70" w:rsidRDefault="00D11F72">
            <w:pPr>
              <w:jc w:val="center"/>
            </w:pPr>
            <w:r>
              <w:t>100/4</w:t>
            </w:r>
          </w:p>
          <w:p w:rsidR="00D62D70" w:rsidRDefault="00D11F72">
            <w:pPr>
              <w:jc w:val="center"/>
            </w:pPr>
            <w:r>
              <w:t>100/5</w:t>
            </w:r>
          </w:p>
          <w:p w:rsidR="00D62D70" w:rsidRDefault="00D11F72">
            <w:pPr>
              <w:jc w:val="center"/>
            </w:pPr>
            <w:r>
              <w:t>100/6</w:t>
            </w:r>
          </w:p>
          <w:p w:rsidR="00D62D70" w:rsidRDefault="00D11F72">
            <w:pPr>
              <w:jc w:val="center"/>
            </w:pPr>
            <w:r>
              <w:t>100/7</w:t>
            </w:r>
          </w:p>
          <w:p w:rsidR="00D62D70" w:rsidRDefault="00D11F72">
            <w:pPr>
              <w:jc w:val="center"/>
            </w:pPr>
            <w:r>
              <w:t>100/9</w:t>
            </w:r>
          </w:p>
          <w:p w:rsidR="00D62D70" w:rsidRDefault="00D11F72">
            <w:pPr>
              <w:jc w:val="center"/>
            </w:pPr>
            <w:r>
              <w:t>100/15</w:t>
            </w:r>
          </w:p>
          <w:p w:rsidR="00D62D70" w:rsidRDefault="00D11F72">
            <w:pPr>
              <w:jc w:val="center"/>
            </w:pPr>
            <w:r>
              <w:t>100/17</w:t>
            </w:r>
          </w:p>
          <w:p w:rsidR="00D62D70" w:rsidRDefault="00D11F72">
            <w:pPr>
              <w:jc w:val="center"/>
            </w:pPr>
            <w:r>
              <w:t>102/9</w:t>
            </w:r>
          </w:p>
          <w:p w:rsidR="00D62D70" w:rsidRDefault="00D11F72">
            <w:pPr>
              <w:jc w:val="center"/>
            </w:pPr>
            <w:r>
              <w:t>102/10</w:t>
            </w:r>
          </w:p>
          <w:p w:rsidR="00D62D70" w:rsidRDefault="00D11F72">
            <w:pPr>
              <w:jc w:val="center"/>
            </w:pPr>
            <w:r>
              <w:t>102/11</w:t>
            </w:r>
          </w:p>
          <w:p w:rsidR="00D62D70" w:rsidRDefault="00D11F72">
            <w:pPr>
              <w:jc w:val="center"/>
            </w:pPr>
            <w:r>
              <w:t>102/12</w:t>
            </w:r>
          </w:p>
          <w:p w:rsidR="00D62D70" w:rsidRDefault="00D11F72">
            <w:pPr>
              <w:jc w:val="center"/>
            </w:pPr>
            <w:r>
              <w:t>102/13</w:t>
            </w:r>
          </w:p>
          <w:p w:rsidR="00D62D70" w:rsidRDefault="00D11F72">
            <w:pPr>
              <w:jc w:val="center"/>
            </w:pPr>
            <w:r>
              <w:t>102/14</w:t>
            </w:r>
          </w:p>
          <w:p w:rsidR="00D62D70" w:rsidRDefault="00D11F72">
            <w:pPr>
              <w:jc w:val="center"/>
            </w:pPr>
            <w:r>
              <w:t>102/19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EL1E/00038953/3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0,1575</w:t>
            </w:r>
          </w:p>
          <w:p w:rsidR="00D62D70" w:rsidRDefault="00D11F72">
            <w:pPr>
              <w:jc w:val="center"/>
            </w:pPr>
            <w:r>
              <w:t>1,2530</w:t>
            </w:r>
          </w:p>
          <w:p w:rsidR="00D62D70" w:rsidRDefault="00D11F72">
            <w:pPr>
              <w:jc w:val="center"/>
            </w:pPr>
            <w:r>
              <w:t>1,5055</w:t>
            </w:r>
          </w:p>
          <w:p w:rsidR="00D62D70" w:rsidRDefault="00D11F72">
            <w:pPr>
              <w:jc w:val="center"/>
            </w:pPr>
            <w:r>
              <w:t>0,2146</w:t>
            </w:r>
          </w:p>
          <w:p w:rsidR="00D62D70" w:rsidRDefault="00D11F72">
            <w:pPr>
              <w:jc w:val="center"/>
            </w:pPr>
            <w:r>
              <w:t>1,6905</w:t>
            </w:r>
          </w:p>
          <w:p w:rsidR="00D62D70" w:rsidRDefault="00D11F72">
            <w:pPr>
              <w:jc w:val="center"/>
            </w:pPr>
            <w:r>
              <w:t>0,1963</w:t>
            </w:r>
          </w:p>
          <w:p w:rsidR="00D62D70" w:rsidRDefault="00D11F72">
            <w:pPr>
              <w:jc w:val="center"/>
            </w:pPr>
            <w:r>
              <w:t>1,4065</w:t>
            </w:r>
          </w:p>
          <w:p w:rsidR="00D62D70" w:rsidRDefault="00D11F72">
            <w:pPr>
              <w:jc w:val="center"/>
            </w:pPr>
            <w:r>
              <w:t>1,0807</w:t>
            </w:r>
          </w:p>
          <w:p w:rsidR="00D62D70" w:rsidRDefault="00D11F72">
            <w:pPr>
              <w:jc w:val="center"/>
            </w:pPr>
            <w:r>
              <w:t>0,9485</w:t>
            </w:r>
          </w:p>
          <w:p w:rsidR="00D62D70" w:rsidRDefault="00D11F72">
            <w:pPr>
              <w:jc w:val="center"/>
            </w:pPr>
            <w:r>
              <w:t>4,0262</w:t>
            </w:r>
          </w:p>
          <w:p w:rsidR="00D62D70" w:rsidRDefault="00D11F72">
            <w:pPr>
              <w:jc w:val="center"/>
            </w:pPr>
            <w:r>
              <w:t>5,5929</w:t>
            </w:r>
          </w:p>
          <w:p w:rsidR="00D62D70" w:rsidRDefault="00D11F72">
            <w:pPr>
              <w:jc w:val="center"/>
            </w:pPr>
            <w:r>
              <w:t>3,4981</w:t>
            </w:r>
          </w:p>
          <w:p w:rsidR="00D62D70" w:rsidRDefault="00D11F72">
            <w:pPr>
              <w:jc w:val="center"/>
            </w:pPr>
            <w:r>
              <w:t>0,2975</w:t>
            </w:r>
          </w:p>
          <w:p w:rsidR="00D62D70" w:rsidRDefault="00D11F72">
            <w:pPr>
              <w:jc w:val="center"/>
            </w:pPr>
            <w:r>
              <w:t>0,4435</w:t>
            </w:r>
          </w:p>
          <w:p w:rsidR="00D62D70" w:rsidRDefault="00D11F72">
            <w:pPr>
              <w:jc w:val="center"/>
            </w:pPr>
            <w:r>
              <w:t>0,1661</w:t>
            </w:r>
          </w:p>
          <w:p w:rsidR="00D62D70" w:rsidRDefault="00D11F72">
            <w:pPr>
              <w:jc w:val="center"/>
            </w:pPr>
            <w:r>
              <w:t>0,4908</w:t>
            </w:r>
          </w:p>
          <w:p w:rsidR="00D62D70" w:rsidRDefault="00D11F72">
            <w:pPr>
              <w:jc w:val="center"/>
            </w:pPr>
            <w:r>
              <w:t>69,1113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0,1575</w:t>
            </w:r>
          </w:p>
          <w:p w:rsidR="00D62D70" w:rsidRDefault="00D11F72">
            <w:pPr>
              <w:jc w:val="center"/>
            </w:pPr>
            <w:r>
              <w:t>1,2530</w:t>
            </w:r>
          </w:p>
          <w:p w:rsidR="00D62D70" w:rsidRDefault="00D11F72">
            <w:pPr>
              <w:jc w:val="center"/>
            </w:pPr>
            <w:r>
              <w:t>0,5641</w:t>
            </w:r>
          </w:p>
          <w:p w:rsidR="00D62D70" w:rsidRDefault="00D11F72">
            <w:pPr>
              <w:jc w:val="center"/>
            </w:pPr>
            <w:r>
              <w:t>0,0985</w:t>
            </w:r>
          </w:p>
          <w:p w:rsidR="00D62D70" w:rsidRDefault="00D11F72">
            <w:pPr>
              <w:jc w:val="center"/>
            </w:pPr>
            <w:r>
              <w:t>1,0118</w:t>
            </w:r>
          </w:p>
          <w:p w:rsidR="00D62D70" w:rsidRDefault="00D11F72">
            <w:pPr>
              <w:jc w:val="center"/>
            </w:pPr>
            <w:r>
              <w:t>0,1750</w:t>
            </w:r>
          </w:p>
          <w:p w:rsidR="00D62D70" w:rsidRDefault="00D11F72">
            <w:pPr>
              <w:jc w:val="center"/>
            </w:pPr>
            <w:r>
              <w:t>1,2605</w:t>
            </w:r>
          </w:p>
          <w:p w:rsidR="00D62D70" w:rsidRDefault="00D11F72">
            <w:pPr>
              <w:jc w:val="center"/>
            </w:pPr>
            <w:r>
              <w:t>0,9795</w:t>
            </w:r>
          </w:p>
          <w:p w:rsidR="00D62D70" w:rsidRDefault="00D11F72">
            <w:pPr>
              <w:jc w:val="center"/>
            </w:pPr>
            <w:r>
              <w:t>0,0400</w:t>
            </w:r>
          </w:p>
          <w:p w:rsidR="00D62D70" w:rsidRDefault="00D11F72">
            <w:pPr>
              <w:jc w:val="center"/>
            </w:pPr>
            <w:r>
              <w:t>1,9600</w:t>
            </w:r>
          </w:p>
          <w:p w:rsidR="00D62D70" w:rsidRDefault="00D11F72">
            <w:pPr>
              <w:jc w:val="center"/>
            </w:pPr>
            <w:r>
              <w:t>5,5929</w:t>
            </w:r>
          </w:p>
          <w:p w:rsidR="00D62D70" w:rsidRDefault="00D11F72">
            <w:pPr>
              <w:jc w:val="center"/>
            </w:pPr>
            <w:r>
              <w:t>3,4981</w:t>
            </w:r>
          </w:p>
          <w:p w:rsidR="00D62D70" w:rsidRDefault="00D11F72">
            <w:pPr>
              <w:jc w:val="center"/>
            </w:pPr>
            <w:r>
              <w:t>0,2975</w:t>
            </w:r>
          </w:p>
          <w:p w:rsidR="00D62D70" w:rsidRDefault="00D11F72">
            <w:pPr>
              <w:jc w:val="center"/>
            </w:pPr>
            <w:r>
              <w:t>0,4435</w:t>
            </w:r>
          </w:p>
          <w:p w:rsidR="00D62D70" w:rsidRDefault="00D11F72">
            <w:pPr>
              <w:jc w:val="center"/>
            </w:pPr>
            <w:r>
              <w:t>0,1661</w:t>
            </w:r>
          </w:p>
          <w:p w:rsidR="00D62D70" w:rsidRDefault="00D11F72">
            <w:pPr>
              <w:jc w:val="center"/>
            </w:pPr>
            <w:r>
              <w:t>0,4908</w:t>
            </w:r>
          </w:p>
          <w:p w:rsidR="00D62D70" w:rsidRDefault="00D11F72">
            <w:pPr>
              <w:jc w:val="center"/>
            </w:pPr>
            <w:r>
              <w:t>38,0706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>ul. Lwowska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 xml:space="preserve">ul. </w:t>
            </w:r>
            <w:r>
              <w:t>Fromborska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  <w:p w:rsidR="00D62D70" w:rsidRDefault="00D11F72">
            <w:pPr>
              <w:jc w:val="center"/>
            </w:pPr>
            <w:r>
              <w:t>ul. Lwowska</w:t>
            </w:r>
          </w:p>
          <w:p w:rsidR="00D62D70" w:rsidRDefault="00D11F72">
            <w:pPr>
              <w:jc w:val="center"/>
            </w:pPr>
            <w:r>
              <w:t>ul. Lwowska</w:t>
            </w:r>
          </w:p>
          <w:p w:rsidR="00D62D70" w:rsidRDefault="00D11F72">
            <w:pPr>
              <w:jc w:val="center"/>
            </w:pPr>
            <w:r>
              <w:t>ul. Lwowska</w:t>
            </w:r>
          </w:p>
          <w:p w:rsidR="00D62D70" w:rsidRDefault="00D11F72">
            <w:pPr>
              <w:jc w:val="center"/>
            </w:pPr>
            <w:r>
              <w:t>ul. Lwowska</w:t>
            </w:r>
          </w:p>
          <w:p w:rsidR="00D62D70" w:rsidRDefault="00D11F72">
            <w:pPr>
              <w:jc w:val="center"/>
            </w:pPr>
            <w:r>
              <w:t>ul. Lwowska</w:t>
            </w:r>
          </w:p>
          <w:p w:rsidR="00D62D70" w:rsidRDefault="00D11F72">
            <w:pPr>
              <w:jc w:val="center"/>
            </w:pPr>
            <w:r>
              <w:t>ul. Lwowska</w:t>
            </w:r>
          </w:p>
          <w:p w:rsidR="00D62D70" w:rsidRDefault="00D11F72">
            <w:pPr>
              <w:jc w:val="center"/>
            </w:pPr>
            <w:r>
              <w:t>ul. Fromborska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 xml:space="preserve">uprawy rolne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11F72">
            <w:pPr>
              <w:jc w:val="center"/>
              <w:rPr>
                <w:color w:val="000000"/>
                <w:u w:color="000000"/>
              </w:rPr>
            </w:pPr>
            <w:r>
              <w:t>102 829,75 zł/rok</w:t>
            </w:r>
          </w:p>
        </w:tc>
      </w:tr>
    </w:tbl>
    <w:p w:rsidR="00A77B3E" w:rsidRDefault="00D11F72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D11F72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Czynsz </w:t>
      </w:r>
      <w:r>
        <w:rPr>
          <w:color w:val="000000"/>
          <w:u w:color="000000"/>
        </w:rPr>
        <w:t>dzierżawny będzie corocznie waloryzowany o wskaźnik cen towarów i usług konsumpcyjnych za poprzedni rok kalendarzowy, publikowany przez Prezesa Głównego Urzędu Statystycznego w Monitorze Polskim.</w:t>
      </w:r>
    </w:p>
    <w:p w:rsidR="00A77B3E" w:rsidRDefault="00D11F72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D11F72"/>
    <w:rsid w:val="00D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89EF3B-93A3-43A5-9DF7-BA4F9D4E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410/2021 z dnia 20 września 2021 r.</vt:lpstr>
      <vt:lpstr/>
    </vt:vector>
  </TitlesOfParts>
  <Company>Prezydent Miasta Elbląg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410/2021 z dnia 20 września 2021 r.</dc:title>
  <dc:subject>w sprawie sporządzenia i^ogłoszenia wykazu nieruchomości
przeznaczonych do dzierżawy</dc:subject>
  <dc:creator>anwoj</dc:creator>
  <cp:lastModifiedBy>Aneta Wojtaszek</cp:lastModifiedBy>
  <cp:revision>2</cp:revision>
  <dcterms:created xsi:type="dcterms:W3CDTF">2021-09-21T08:33:00Z</dcterms:created>
  <dcterms:modified xsi:type="dcterms:W3CDTF">2021-09-21T08:33:00Z</dcterms:modified>
  <cp:category>Akt prawny</cp:category>
</cp:coreProperties>
</file>