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43AB5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366/2021</w:t>
      </w:r>
      <w:r>
        <w:rPr>
          <w:b/>
          <w:caps/>
        </w:rPr>
        <w:br/>
        <w:t>Prezydenta Miasta Elbląg</w:t>
      </w:r>
    </w:p>
    <w:p w:rsidR="00A77B3E" w:rsidRDefault="00243AB5">
      <w:pPr>
        <w:spacing w:before="280" w:after="280"/>
        <w:jc w:val="center"/>
        <w:rPr>
          <w:b/>
          <w:caps/>
        </w:rPr>
      </w:pPr>
      <w:r>
        <w:t>z dnia 19 sierpnia 2021 r.</w:t>
      </w:r>
    </w:p>
    <w:p w:rsidR="00A77B3E" w:rsidRDefault="00243AB5">
      <w:pPr>
        <w:keepNext/>
        <w:jc w:val="center"/>
      </w:pPr>
      <w:r>
        <w:rPr>
          <w:b/>
        </w:rPr>
        <w:t>w sprawie ustalenia indywidualnej stawki czynszu za dzierżawę nieruchomości, przeznaczonej pod budowę i eksploatację farmy fotowoltaicznej.</w:t>
      </w:r>
    </w:p>
    <w:p w:rsidR="00A77B3E" w:rsidRDefault="00243AB5">
      <w:pPr>
        <w:keepLines/>
        <w:spacing w:before="120" w:after="120"/>
      </w:pPr>
      <w:r>
        <w:t xml:space="preserve">Na podstawie </w:t>
      </w:r>
      <w:r>
        <w:t>art. 30 ust. 2 pkt 3 ustawy z dnia 8 marca 1990r. o samorządzie gminnym (</w:t>
      </w:r>
      <w:proofErr w:type="spellStart"/>
      <w:r>
        <w:t>t.j</w:t>
      </w:r>
      <w:proofErr w:type="spellEnd"/>
      <w:r>
        <w:t>. Dz.U. z 2021r. poz. 1372), art. 25 ust. 1 ustawy z dnia 21 sierpnia 1997 r. o gospodarce nieruchomościami (</w:t>
      </w:r>
      <w:proofErr w:type="spellStart"/>
      <w:r>
        <w:t>t.j</w:t>
      </w:r>
      <w:proofErr w:type="spellEnd"/>
      <w:r>
        <w:t>. Dz.U. z 2020 r. poz. 1990 ze zm.) oraz § 4 ust. 1 zarządzenia nr 1</w:t>
      </w:r>
      <w:r>
        <w:t>18/2021 Prezydenta Miasta Elbląg z dnia 31 marca 2021r. w sprawie ustalenia stawek czynszu za dzierżawę i najem nieruchomości oraz cenników opłat za korzystanie z obiektów sportowych stanowiących miejski zasób nieruchomości</w:t>
      </w:r>
    </w:p>
    <w:p w:rsidR="00A77B3E" w:rsidRDefault="00243AB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243AB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</w:t>
      </w:r>
      <w:r>
        <w:rPr>
          <w:b/>
        </w:rPr>
        <w:t> </w:t>
      </w:r>
      <w:r>
        <w:t>1. </w:t>
      </w:r>
      <w:r>
        <w:t xml:space="preserve">Ustala się indywidualną stawkę </w:t>
      </w:r>
      <w:r>
        <w:rPr>
          <w:color w:val="000000"/>
          <w:u w:color="000000"/>
        </w:rPr>
        <w:t>czynszu za dzierżawę nieruchomości niezabudowanej, położonej w Elblągu przy ul. Gen. Jarosława Dąbrowskiego i Al. Grunwaldzkiej, o łącznej powierzchni ok.150 ha, na okres 29 lat, z przeznaczeniem pod budowę i eksploatację</w:t>
      </w:r>
      <w:r>
        <w:rPr>
          <w:color w:val="000000"/>
          <w:u w:color="000000"/>
        </w:rPr>
        <w:t xml:space="preserve"> farmy fotowoltaicznej, w wysokości 10.000 zł brutto (słownie: dziesięć tysięcy złotych 00/100) rocznie za 1 ha gruntów. Za pierwszy rok obowiązywania umowy dzierżawy ustala się 1/10 stawki czynszu. </w:t>
      </w:r>
    </w:p>
    <w:p w:rsidR="00A77B3E" w:rsidRDefault="00243AB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Ustalona w § 1 stawka czynszu za dzierżawę nieruchomo</w:t>
      </w:r>
      <w:r>
        <w:rPr>
          <w:color w:val="000000"/>
          <w:u w:color="000000"/>
        </w:rPr>
        <w:t>ści, stanowi wywoławczą wysokość czynszu w przetargu ustnym nieograniczonym na dzierżawę nieruchomości.</w:t>
      </w:r>
    </w:p>
    <w:p w:rsidR="00A77B3E" w:rsidRDefault="00243AB5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Czynsz za dzierżawę nieruchomości będzie corocznie waloryzowany o wskaźnik cen towarów i usług konsumpcyjnych za poprzedni rok kalendarzowy, publikow</w:t>
      </w:r>
      <w:r>
        <w:rPr>
          <w:color w:val="000000"/>
          <w:u w:color="000000"/>
        </w:rPr>
        <w:t>any przez Prezesa Głównego Urzędu Statystycznego w Monitorze Polskim.</w:t>
      </w:r>
    </w:p>
    <w:p w:rsidR="00A77B3E" w:rsidRDefault="00243AB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243AB5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061910" w:rsidRDefault="00061910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:rsidR="00061910" w:rsidRDefault="00243AB5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:rsidR="00061910" w:rsidRDefault="00243AB5">
      <w:pPr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Gmina Miasto Elbląg zamierza przeznaczyć do dzierżawy, w trybie przetargu ustnego nieograniczonego,  grunty miejskie, położone w Elblągu, w rejonie rzeki </w:t>
      </w:r>
      <w:proofErr w:type="spellStart"/>
      <w:r>
        <w:rPr>
          <w:color w:val="000000"/>
          <w:szCs w:val="20"/>
          <w:shd w:val="clear" w:color="auto" w:fill="FFFFFF"/>
        </w:rPr>
        <w:t>Terkawki</w:t>
      </w:r>
      <w:proofErr w:type="spellEnd"/>
      <w:r>
        <w:rPr>
          <w:color w:val="000000"/>
          <w:szCs w:val="20"/>
          <w:shd w:val="clear" w:color="auto" w:fill="FFFFFF"/>
        </w:rPr>
        <w:t>, przy ul. Gen. Jarosława Dąbrowskiego i Al. Grunwaldzkiej, o łącznej powierzchni ok.150 ha, n</w:t>
      </w:r>
      <w:r>
        <w:rPr>
          <w:color w:val="000000"/>
          <w:szCs w:val="20"/>
          <w:shd w:val="clear" w:color="auto" w:fill="FFFFFF"/>
        </w:rPr>
        <w:t xml:space="preserve">a okres 29 lat, z przeznaczeniem pod budowę i eksploatację farmy fotowoltaicznej. </w:t>
      </w:r>
    </w:p>
    <w:p w:rsidR="00061910" w:rsidRDefault="00243AB5">
      <w:pPr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Zarządzenie nr 118/2021 Prezydenta Miasta Elbląg z dnia 31 marca 2021r. dotyczące ustalenia stawek czynszu za dzierżawę i najem nieruchomości oraz cenników opłat za korzysta</w:t>
      </w:r>
      <w:r>
        <w:rPr>
          <w:color w:val="000000"/>
          <w:szCs w:val="20"/>
          <w:shd w:val="clear" w:color="auto" w:fill="FFFFFF"/>
        </w:rPr>
        <w:t>nie z obiektów sportowych stanowiących miejski zasób nieruchomości, nie przewiduje stawek czynszu za dzierżawę nieruchomości gruntowych przeznaczonych pod budowę i eksploatację farm fotowoltaicznych. Ponadto, z uwagi na duży areał dzierżawy i okres dzierża</w:t>
      </w:r>
      <w:r>
        <w:rPr>
          <w:color w:val="000000"/>
          <w:szCs w:val="20"/>
          <w:shd w:val="clear" w:color="auto" w:fill="FFFFFF"/>
        </w:rPr>
        <w:t>wy, zasadne jest ustalenie indywidualnej stawki czynszu w drodze niniejszego zarządzenia.</w:t>
      </w:r>
    </w:p>
    <w:p w:rsidR="00061910" w:rsidRDefault="00061910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:rsidR="00061910" w:rsidRDefault="00061910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061910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61910"/>
    <w:rsid w:val="00243AB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7F866B38-F38D-4100-B6BF-0629CB719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2238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366/2021 z dnia 19 sierpnia 2021 r.</vt:lpstr>
      <vt:lpstr/>
    </vt:vector>
  </TitlesOfParts>
  <Company>Prezydent Miasta Elbląg</Company>
  <LinksUpToDate>false</LinksUpToDate>
  <CharactersWithSpaces>2606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366/2021 z dnia 19 sierpnia 2021 r.</dc:title>
  <dc:subject>w sprawie ustalenia indywidualnej stawki czynszu za dzierżawę nieruchomości, przeznaczonej pod budowę i^eksploatację farmy fotowoltaicznej.</dc:subject>
  <dc:creator>syprz</dc:creator>
  <cp:lastModifiedBy>Sylwia Przystasz-Biernacka</cp:lastModifiedBy>
  <cp:revision>2</cp:revision>
  <dcterms:created xsi:type="dcterms:W3CDTF">2021-09-16T07:50:00Z</dcterms:created>
  <dcterms:modified xsi:type="dcterms:W3CDTF">2021-09-16T07:50:00Z</dcterms:modified>
  <cp:category>Akt prawny</cp:category>
</cp:coreProperties>
</file>