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039B9" w14:textId="1B8E24B4" w:rsidR="00A77B3E" w:rsidRDefault="001C5EFE">
      <w:pPr>
        <w:jc w:val="center"/>
        <w:rPr>
          <w:b/>
          <w:caps/>
        </w:rPr>
      </w:pPr>
      <w:r>
        <w:rPr>
          <w:b/>
          <w:caps/>
        </w:rPr>
        <w:t xml:space="preserve">Zarządzenie Nr </w:t>
      </w:r>
      <w:r w:rsidR="009133E5">
        <w:rPr>
          <w:b/>
          <w:caps/>
        </w:rPr>
        <w:t xml:space="preserve"> 89/2021</w:t>
      </w:r>
      <w:r>
        <w:rPr>
          <w:b/>
          <w:caps/>
        </w:rPr>
        <w:br/>
        <w:t>Prezydenta Miasta Elbląg</w:t>
      </w:r>
    </w:p>
    <w:p w14:paraId="4BF33AA2" w14:textId="1A77EA2E" w:rsidR="00A77B3E" w:rsidRDefault="001C5EFE">
      <w:pPr>
        <w:spacing w:before="280" w:after="280"/>
        <w:jc w:val="center"/>
        <w:rPr>
          <w:b/>
          <w:caps/>
        </w:rPr>
      </w:pPr>
      <w:r>
        <w:t xml:space="preserve">z dnia </w:t>
      </w:r>
      <w:r w:rsidR="009133E5">
        <w:t xml:space="preserve"> 17 marca </w:t>
      </w:r>
      <w:r>
        <w:t>2021 r.</w:t>
      </w:r>
    </w:p>
    <w:p w14:paraId="4D1D3D2E" w14:textId="77777777" w:rsidR="00A77B3E" w:rsidRDefault="001C5EFE">
      <w:pPr>
        <w:keepNext/>
        <w:spacing w:after="480"/>
        <w:jc w:val="center"/>
      </w:pPr>
      <w:r>
        <w:rPr>
          <w:b/>
        </w:rPr>
        <w:t>w sprawie zasad awansu wewnętrznego pracowników samorządowych w Urzędzie Miejskim w Elblągu</w:t>
      </w:r>
    </w:p>
    <w:p w14:paraId="75C0EFDD" w14:textId="77777777" w:rsidR="00A77B3E" w:rsidRDefault="001C5EFE">
      <w:pPr>
        <w:keepLines/>
        <w:spacing w:before="120" w:after="120"/>
        <w:ind w:firstLine="227"/>
      </w:pPr>
      <w:r>
        <w:t>Na podstawie art. 33 ustawy z dnia 8 marca 1990 r. o samorządzie gminnym (Dz. U. z 2020 r., poz. 713 ze zm.)  oraz art. 7 i art. 20 ustawy z dnia 21 listopada 2008 r. o pracownikach samorządowych (Dz. U. z 2019 r., poz. 1282)  zarządza się, co następuje:</w:t>
      </w:r>
    </w:p>
    <w:p w14:paraId="05BEEF8B" w14:textId="77777777" w:rsidR="00A77B3E" w:rsidRDefault="001C5EFE">
      <w:pPr>
        <w:keepLines/>
        <w:spacing w:before="120" w:after="120"/>
        <w:ind w:firstLine="340"/>
      </w:pPr>
      <w:r>
        <w:rPr>
          <w:b/>
        </w:rPr>
        <w:t>§ 1. </w:t>
      </w:r>
      <w:r>
        <w:t>Wprowadza się zasady awansu wewnętrznego pracowników samorządowych zatrudnionych na podstawie umowy o pracę w Urzędzie Miejskim w Elblągu tj. na stanowiskach urzędniczych, w tym kierowniczych stanowiskach urzędniczych oraz stanowiskach pomocniczych i obsługi.</w:t>
      </w:r>
    </w:p>
    <w:p w14:paraId="08F85D86" w14:textId="77777777" w:rsidR="00A77B3E" w:rsidRDefault="001C5EFE">
      <w:pPr>
        <w:keepLines/>
        <w:spacing w:before="120" w:after="120"/>
        <w:ind w:firstLine="340"/>
        <w:rPr>
          <w:color w:val="000000"/>
          <w:u w:color="000000"/>
        </w:rPr>
      </w:pPr>
      <w:r>
        <w:rPr>
          <w:b/>
        </w:rPr>
        <w:t>§ 2. </w:t>
      </w:r>
      <w:r>
        <w:t>1. Pracownik samorządowy zatrudniony w Urzędzie Miejskim w Elblągu na podstawie umowy o pracę, który wykazuje inicjatywę w pracy i sumiennie wykonuje swoje obowiązki, może zostać przeniesiony na wyższe stanowisko (awans wewnętrzny).</w:t>
      </w:r>
    </w:p>
    <w:p w14:paraId="3B288FBB" w14:textId="77777777" w:rsidR="00A77B3E" w:rsidRDefault="001C5EFE">
      <w:pPr>
        <w:keepLines/>
        <w:spacing w:before="120" w:after="120"/>
        <w:ind w:firstLine="340"/>
        <w:rPr>
          <w:color w:val="000000"/>
          <w:u w:color="000000"/>
        </w:rPr>
      </w:pPr>
      <w:r>
        <w:t>2. </w:t>
      </w:r>
      <w:r>
        <w:rPr>
          <w:color w:val="000000"/>
          <w:u w:color="000000"/>
        </w:rPr>
        <w:t>Awans wewnętrzny może zostać dokonany jedynie w ramach tej samej grupy stanowisk, a tym samym dotyczy wyłącznie pracowników, o których mowa w ust. 1 zatrudnionych na stanowiskach urzędniczych, w tym kierowniczych stanowiskach urzędniczych oraz stanowiskach pomocniczych i obsługi. Oznacza to, że awans na wyższe stanowisko może następować jedynie w obrębie danego rodzaju stanowisk, tj. w ramach stanowisk urzędniczych, w tym kierowniczych stanowisk urzędniczych lub w ramach stanowisk pomocniczych i obsługi.</w:t>
      </w:r>
    </w:p>
    <w:p w14:paraId="1E1EDFAA" w14:textId="77777777" w:rsidR="00A77B3E" w:rsidRDefault="001C5EFE">
      <w:pPr>
        <w:keepLines/>
        <w:spacing w:before="120" w:after="120"/>
        <w:ind w:firstLine="340"/>
        <w:rPr>
          <w:color w:val="000000"/>
          <w:u w:color="000000"/>
        </w:rPr>
      </w:pPr>
      <w:r>
        <w:rPr>
          <w:b/>
        </w:rPr>
        <w:t>§ 3. </w:t>
      </w:r>
      <w:r>
        <w:rPr>
          <w:color w:val="000000"/>
          <w:u w:color="000000"/>
        </w:rPr>
        <w:t>Awans wewnętrzny pracownika może nastąpić w dwóch formach:</w:t>
      </w:r>
    </w:p>
    <w:p w14:paraId="2177315C" w14:textId="77777777" w:rsidR="00A77B3E" w:rsidRDefault="001C5EFE">
      <w:pPr>
        <w:spacing w:before="120" w:after="120"/>
        <w:ind w:left="340" w:hanging="227"/>
        <w:rPr>
          <w:color w:val="000000"/>
          <w:u w:color="000000"/>
        </w:rPr>
      </w:pPr>
      <w:r>
        <w:t>1) </w:t>
      </w:r>
      <w:r>
        <w:rPr>
          <w:color w:val="000000"/>
          <w:u w:color="000000"/>
        </w:rPr>
        <w:t>awansu pionowego - polegającego na awansowaniu pracownika na stanowisko hierarchicznie wyższe w tej samej grupie stanowisk, np. ze stanowiska specjalisty kolejno na stanowisko podinspektora, starszego specjalisty, inspektora, starszego inspektora, głównego specjalisty lub ze stanowiska telefonistki kolejno na stanowisko starszej telefonistki. Awans na stanowisko głównego  specjalisty jest powiązany z dodatkiem funkcyjnym, który jest dodatkowym elementem wynagrodzenia za pracę i wiąże się z większą odpowiedzialnością tych pracowników za realizowane zadania;</w:t>
      </w:r>
    </w:p>
    <w:p w14:paraId="74AD5D87" w14:textId="77777777" w:rsidR="00A77B3E" w:rsidRDefault="001C5EFE">
      <w:pPr>
        <w:spacing w:before="120" w:after="120"/>
        <w:ind w:left="340" w:hanging="227"/>
        <w:rPr>
          <w:color w:val="000000"/>
          <w:u w:color="000000"/>
        </w:rPr>
      </w:pPr>
      <w:r>
        <w:t>2) </w:t>
      </w:r>
      <w:r>
        <w:rPr>
          <w:color w:val="000000"/>
          <w:u w:color="000000"/>
        </w:rPr>
        <w:t>awansu kierowniczego - polegającego na awansowaniu pracownika ze stanowiska urzędniczego na wolne kierownicze stanowisko urzędnicze.</w:t>
      </w:r>
    </w:p>
    <w:p w14:paraId="39E9EC58" w14:textId="77777777" w:rsidR="00A77B3E" w:rsidRDefault="001C5EFE">
      <w:pPr>
        <w:keepLines/>
        <w:spacing w:before="120" w:after="120"/>
        <w:ind w:firstLine="340"/>
        <w:rPr>
          <w:color w:val="000000"/>
          <w:u w:color="000000"/>
        </w:rPr>
      </w:pPr>
      <w:r>
        <w:rPr>
          <w:b/>
        </w:rPr>
        <w:t>§ 4. </w:t>
      </w:r>
      <w:r>
        <w:t>1. </w:t>
      </w:r>
      <w:r>
        <w:rPr>
          <w:color w:val="000000"/>
          <w:u w:color="000000"/>
        </w:rPr>
        <w:t>Decyzję o awansie wewnętrznym podejmuje Prezydent Miasta z własnej inicjatywy bądź na uzasadniony wniosek przełożonego i po uzyskaniu opinii odpowiednio Wiceprezydenta Miasta, Sekretarza Miasta lub Skarbnika Miasta nadzorujących pracę komórki zgodnie z podziałem obowiązków. Wniosek o awans wewnętrzny pracownika samorządowego w Urzędzie Miejskim w Elblągu stanowi załącznik do niniejszego zarządzenia.</w:t>
      </w:r>
    </w:p>
    <w:p w14:paraId="5E1CBFD0" w14:textId="77777777" w:rsidR="00A77B3E" w:rsidRDefault="001C5EFE">
      <w:pPr>
        <w:keepLines/>
        <w:spacing w:before="120" w:after="120"/>
        <w:ind w:firstLine="340"/>
        <w:rPr>
          <w:color w:val="000000"/>
          <w:u w:color="000000"/>
        </w:rPr>
      </w:pPr>
      <w:r>
        <w:t>2. </w:t>
      </w:r>
      <w:r>
        <w:rPr>
          <w:color w:val="000000"/>
          <w:u w:color="000000"/>
        </w:rPr>
        <w:t>Awans wewnętrzny możliwy jest po przepracowaniu w Urzędzie Miejskim w Elblągu co najmniej dwóch lat licząc od daty zawarcia umowy o pracę na czas nieokreślony.</w:t>
      </w:r>
    </w:p>
    <w:p w14:paraId="0FF77238" w14:textId="77777777" w:rsidR="00A77B3E" w:rsidRDefault="001C5EFE">
      <w:pPr>
        <w:keepLines/>
        <w:spacing w:before="120" w:after="120"/>
        <w:ind w:firstLine="340"/>
        <w:rPr>
          <w:color w:val="000000"/>
          <w:u w:color="000000"/>
        </w:rPr>
      </w:pPr>
      <w:r>
        <w:t>3. </w:t>
      </w:r>
      <w:r>
        <w:rPr>
          <w:color w:val="000000"/>
          <w:u w:color="000000"/>
        </w:rPr>
        <w:t>Przełożony może wystąpić o awans wewnętrzny dla pracownika, który w komórce organizacyjnej tego przełożonego przepracował co najmniej dwa lata.</w:t>
      </w:r>
    </w:p>
    <w:p w14:paraId="22E59826" w14:textId="77777777" w:rsidR="00A77B3E" w:rsidRDefault="001C5EFE">
      <w:pPr>
        <w:keepLines/>
        <w:spacing w:before="120" w:after="120"/>
        <w:ind w:firstLine="340"/>
        <w:rPr>
          <w:color w:val="000000"/>
          <w:u w:color="000000"/>
        </w:rPr>
      </w:pPr>
      <w:r>
        <w:t>4. </w:t>
      </w:r>
      <w:r>
        <w:rPr>
          <w:color w:val="000000"/>
          <w:u w:color="000000"/>
        </w:rPr>
        <w:t>Kolejny awans wewnętrzny pracownika może nastąpić nie wcześniej, niż po upływie dwóch lat od daty poprzedniego awansu.</w:t>
      </w:r>
    </w:p>
    <w:p w14:paraId="5D0AC06C" w14:textId="77777777" w:rsidR="00A77B3E" w:rsidRDefault="001C5EFE">
      <w:pPr>
        <w:keepLines/>
        <w:spacing w:before="120" w:after="120"/>
        <w:ind w:firstLine="340"/>
        <w:rPr>
          <w:color w:val="000000"/>
          <w:u w:color="000000"/>
        </w:rPr>
      </w:pPr>
      <w:r>
        <w:t>5. </w:t>
      </w:r>
      <w:r>
        <w:rPr>
          <w:color w:val="000000"/>
          <w:u w:color="000000"/>
        </w:rPr>
        <w:t>Do stażu pracy wymienionego w ust. 2-4 nie zalicza się czasu nieprzerwanej nieobecności w pracy spowodowanej korzystaniem z urlopu bezpłatnego, macierzyńskiego, rodzicielskiego, wychowawczego oraz zwolnienia lekarskiego trwających powyżej 3 miesięcy (tj. 90 dni).</w:t>
      </w:r>
    </w:p>
    <w:p w14:paraId="0084C82E" w14:textId="77777777" w:rsidR="00A77B3E" w:rsidRDefault="001C5EFE">
      <w:pPr>
        <w:keepLines/>
        <w:spacing w:before="120" w:after="120"/>
        <w:ind w:firstLine="340"/>
        <w:rPr>
          <w:color w:val="000000"/>
          <w:u w:color="000000"/>
        </w:rPr>
      </w:pPr>
      <w:r>
        <w:rPr>
          <w:b/>
        </w:rPr>
        <w:t>§ 5. </w:t>
      </w:r>
      <w:r>
        <w:rPr>
          <w:color w:val="000000"/>
          <w:u w:color="000000"/>
        </w:rPr>
        <w:t>Warunkami wnioskowania o awans wewnętrzny są:</w:t>
      </w:r>
    </w:p>
    <w:p w14:paraId="01003121" w14:textId="77777777" w:rsidR="00A77B3E" w:rsidRDefault="001C5EFE">
      <w:pPr>
        <w:spacing w:before="120" w:after="120"/>
        <w:ind w:left="340" w:hanging="227"/>
        <w:rPr>
          <w:color w:val="000000"/>
          <w:u w:color="000000"/>
        </w:rPr>
      </w:pPr>
      <w:r>
        <w:t>1) </w:t>
      </w:r>
      <w:r>
        <w:rPr>
          <w:color w:val="000000"/>
          <w:u w:color="000000"/>
        </w:rPr>
        <w:t>sumienne wykonywanie obowiązków służbowych oraz wykazywanie inicjatywy w pracy;</w:t>
      </w:r>
    </w:p>
    <w:p w14:paraId="7F697D1A" w14:textId="77777777" w:rsidR="00A77B3E" w:rsidRDefault="001C5EFE">
      <w:pPr>
        <w:spacing w:before="120" w:after="120"/>
        <w:ind w:left="340" w:hanging="227"/>
        <w:rPr>
          <w:color w:val="000000"/>
          <w:u w:color="000000"/>
        </w:rPr>
      </w:pPr>
      <w:r>
        <w:lastRenderedPageBreak/>
        <w:t>2) </w:t>
      </w:r>
      <w:r>
        <w:rPr>
          <w:color w:val="000000"/>
          <w:u w:color="000000"/>
        </w:rPr>
        <w:t>odpowiedni staż pracy i kwalifikacje zawodowe wymagane do wykonywania pracy na nowym stanowisku pracy;</w:t>
      </w:r>
    </w:p>
    <w:p w14:paraId="0CF14A0A" w14:textId="77777777" w:rsidR="00A77B3E" w:rsidRDefault="001C5EFE">
      <w:pPr>
        <w:spacing w:before="120" w:after="120"/>
        <w:ind w:left="340" w:hanging="227"/>
        <w:rPr>
          <w:color w:val="000000"/>
          <w:u w:color="000000"/>
        </w:rPr>
      </w:pPr>
      <w:r>
        <w:t>3) </w:t>
      </w:r>
      <w:r>
        <w:rPr>
          <w:color w:val="000000"/>
          <w:u w:color="000000"/>
        </w:rPr>
        <w:t>ocena okresowa przewidziana w systemie okresowych ocen pracowników samorządowych Urzędu Miejskiego w Elblągu co najmniej na poziomie oczekiwań;</w:t>
      </w:r>
    </w:p>
    <w:p w14:paraId="1FB2290B" w14:textId="77777777" w:rsidR="00A77B3E" w:rsidRDefault="001C5EFE">
      <w:pPr>
        <w:spacing w:before="120" w:after="120"/>
        <w:ind w:left="340" w:hanging="227"/>
        <w:rPr>
          <w:color w:val="000000"/>
          <w:u w:color="000000"/>
        </w:rPr>
      </w:pPr>
      <w:r>
        <w:t>4) </w:t>
      </w:r>
      <w:r>
        <w:rPr>
          <w:color w:val="000000"/>
          <w:u w:color="000000"/>
        </w:rPr>
        <w:t>w przypadku awansu na stanowisko głównego specjalisty lub awansu kierowniczego ocena okresowa przewidziana w systemie okresowych ocen pracowników samorządowych Urzędu Miejskiego w Elblągu co najmniej na poziomie powyżej oczekiwań;</w:t>
      </w:r>
    </w:p>
    <w:p w14:paraId="10DD4272" w14:textId="77777777" w:rsidR="00A77B3E" w:rsidRDefault="001C5EFE">
      <w:pPr>
        <w:spacing w:before="120" w:after="120"/>
        <w:ind w:left="340" w:hanging="227"/>
        <w:rPr>
          <w:color w:val="000000"/>
          <w:u w:color="000000"/>
        </w:rPr>
      </w:pPr>
      <w:r>
        <w:t>5) </w:t>
      </w:r>
      <w:r>
        <w:rPr>
          <w:color w:val="000000"/>
          <w:u w:color="000000"/>
        </w:rPr>
        <w:t>w przypadku awansu kierowniczego wakat na stanowisku i występowanie potrzeby jego obsadzenia, posiadanie umiejętności strategicznego myślenia oraz umiejętności rozwiązywania problemów.</w:t>
      </w:r>
    </w:p>
    <w:p w14:paraId="134AD2C7" w14:textId="77777777" w:rsidR="00A77B3E" w:rsidRDefault="001C5EFE">
      <w:pPr>
        <w:keepLines/>
        <w:spacing w:before="120" w:after="120"/>
        <w:ind w:firstLine="340"/>
        <w:rPr>
          <w:color w:val="000000"/>
          <w:u w:color="000000"/>
        </w:rPr>
      </w:pPr>
      <w:r>
        <w:rPr>
          <w:b/>
        </w:rPr>
        <w:t>§ 6. </w:t>
      </w:r>
      <w:r>
        <w:rPr>
          <w:color w:val="000000"/>
          <w:u w:color="000000"/>
        </w:rPr>
        <w:t>Nie można awansować pracownika, który:</w:t>
      </w:r>
    </w:p>
    <w:p w14:paraId="3884DB15" w14:textId="77777777" w:rsidR="00A77B3E" w:rsidRDefault="001C5EFE">
      <w:pPr>
        <w:spacing w:before="120" w:after="120"/>
        <w:ind w:left="340" w:hanging="227"/>
        <w:rPr>
          <w:color w:val="000000"/>
          <w:u w:color="000000"/>
        </w:rPr>
      </w:pPr>
      <w:r>
        <w:t>1) </w:t>
      </w:r>
      <w:r>
        <w:rPr>
          <w:color w:val="000000"/>
          <w:u w:color="000000"/>
        </w:rPr>
        <w:t>w okresie ostatnich 12 miesięcy od daty złożenia wniosku o awans wewnętrzny otrzymał karę porządkową, chyba że na podstawie art. 112 i 113 Kodeksu pracy karę uznano za niebyłą przed upływem tego terminu;</w:t>
      </w:r>
    </w:p>
    <w:p w14:paraId="5BD596B5" w14:textId="77777777" w:rsidR="00A77B3E" w:rsidRDefault="001C5EFE">
      <w:pPr>
        <w:spacing w:before="120" w:after="120"/>
        <w:ind w:left="340" w:hanging="227"/>
        <w:rPr>
          <w:color w:val="000000"/>
          <w:u w:color="000000"/>
        </w:rPr>
      </w:pPr>
      <w:r>
        <w:t>2) </w:t>
      </w:r>
      <w:r>
        <w:rPr>
          <w:color w:val="000000"/>
          <w:u w:color="000000"/>
        </w:rPr>
        <w:t>jest zatrudniony na podstawie umowy o pracę na czas określony.</w:t>
      </w:r>
    </w:p>
    <w:p w14:paraId="2C03950B" w14:textId="77777777" w:rsidR="00A77B3E" w:rsidRDefault="001C5EFE">
      <w:pPr>
        <w:keepLines/>
        <w:spacing w:before="120" w:after="120"/>
        <w:ind w:firstLine="340"/>
        <w:rPr>
          <w:color w:val="000000"/>
          <w:u w:color="000000"/>
        </w:rPr>
      </w:pPr>
      <w:r>
        <w:rPr>
          <w:b/>
        </w:rPr>
        <w:t>§ 7. </w:t>
      </w:r>
      <w:r>
        <w:rPr>
          <w:color w:val="000000"/>
          <w:u w:color="000000"/>
        </w:rPr>
        <w:t>Awansowanie następuje od pierwszego dnia miesiąca następującego po dniu, w którym do Departamentu Organizacji i Kadr wpłynął wniosek o awans wewnętrzny wraz ze zgodą Prezydenta Miasta.</w:t>
      </w:r>
    </w:p>
    <w:p w14:paraId="20798111" w14:textId="77777777" w:rsidR="00A77B3E" w:rsidRDefault="001C5EFE">
      <w:pPr>
        <w:keepLines/>
        <w:spacing w:before="120" w:after="120"/>
        <w:ind w:firstLine="340"/>
        <w:rPr>
          <w:color w:val="000000"/>
          <w:u w:color="000000"/>
        </w:rPr>
      </w:pPr>
      <w:r>
        <w:rPr>
          <w:b/>
        </w:rPr>
        <w:t>§ 8. </w:t>
      </w:r>
      <w:r>
        <w:rPr>
          <w:color w:val="000000"/>
          <w:u w:color="000000"/>
        </w:rPr>
        <w:t>Prezydent Miasta w uzasadnionych przypadkach podyktowanych szczególnymi potrzebami Urzędu Miejskiego w Elblągu może odstąpić od stosowania zapisów określonych w zarządzeniu w sprawie zasad awansu wewnętrznego pracowników samorządowych w Urzędzie Miejskim w Elblągu.</w:t>
      </w:r>
    </w:p>
    <w:p w14:paraId="70593A3F" w14:textId="77777777" w:rsidR="00A77B3E" w:rsidRDefault="001C5EFE">
      <w:pPr>
        <w:keepLines/>
        <w:spacing w:before="120" w:after="120"/>
        <w:ind w:firstLine="340"/>
        <w:rPr>
          <w:color w:val="000000"/>
          <w:u w:color="000000"/>
        </w:rPr>
      </w:pPr>
      <w:r>
        <w:rPr>
          <w:b/>
        </w:rPr>
        <w:t>§ 9. </w:t>
      </w:r>
      <w:r>
        <w:rPr>
          <w:color w:val="000000"/>
          <w:u w:color="000000"/>
        </w:rPr>
        <w:t>Wykonanie zarządzenia powierza się Dyrektorowi Departamentu Organizacji i Kadr.</w:t>
      </w:r>
    </w:p>
    <w:p w14:paraId="2A1C7142" w14:textId="77777777" w:rsidR="00A77B3E" w:rsidRDefault="001C5EFE">
      <w:pPr>
        <w:keepLines/>
        <w:spacing w:before="120" w:after="120"/>
        <w:ind w:firstLine="340"/>
        <w:rPr>
          <w:color w:val="000000"/>
          <w:u w:color="000000"/>
        </w:rPr>
      </w:pPr>
      <w:r>
        <w:rPr>
          <w:b/>
        </w:rPr>
        <w:t>§ 10. </w:t>
      </w:r>
      <w:r>
        <w:rPr>
          <w:color w:val="000000"/>
          <w:u w:color="000000"/>
        </w:rPr>
        <w:t>Nadzór nad realizacją powyższego zarządzenia powierza się Sekretarzowi Miasta.</w:t>
      </w:r>
    </w:p>
    <w:p w14:paraId="6C6E9CAE" w14:textId="3130B0B5" w:rsidR="00A77B3E" w:rsidRDefault="001C5EFE" w:rsidP="001C5EFE">
      <w:pPr>
        <w:keepLines/>
        <w:spacing w:before="120" w:after="120"/>
        <w:ind w:firstLine="340"/>
        <w:rPr>
          <w:color w:val="000000"/>
          <w:u w:color="000000"/>
        </w:rPr>
      </w:pPr>
      <w:r>
        <w:rPr>
          <w:b/>
        </w:rPr>
        <w:t>§ 11. </w:t>
      </w:r>
      <w:r>
        <w:rPr>
          <w:color w:val="000000"/>
          <w:u w:color="000000"/>
        </w:rPr>
        <w:t>Zarządzenie wchodzi w życie z dniem 1 października 2021 r.</w:t>
      </w:r>
    </w:p>
    <w:sectPr w:rsidR="00A77B3E">
      <w:endnotePr>
        <w:numFmt w:val="decimal"/>
      </w:endnotePr>
      <w:pgSz w:w="11906" w:h="16838"/>
      <w:pgMar w:top="1417" w:right="850" w:bottom="1134" w:left="1417"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1C5EFE"/>
    <w:rsid w:val="009133E5"/>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6D915"/>
  <w15:docId w15:val="{60A6D752-D2B8-4ECF-B8DE-14559745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733</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zasad awansu wewnętrznego pracowników samorządowych w^Urzędzie Miejskim w^Elblągu</dc:subject>
  <dc:creator>kabon</dc:creator>
  <cp:lastModifiedBy>Marlena Balkiewicz</cp:lastModifiedBy>
  <cp:revision>3</cp:revision>
  <cp:lastPrinted>2021-02-25T11:12:00Z</cp:lastPrinted>
  <dcterms:created xsi:type="dcterms:W3CDTF">2021-02-25T12:10:00Z</dcterms:created>
  <dcterms:modified xsi:type="dcterms:W3CDTF">2021-08-24T11:00:00Z</dcterms:modified>
  <cp:category>Akt prawny</cp:category>
</cp:coreProperties>
</file>