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C71AE" w14:textId="1AD32F68" w:rsidR="00A77B3E" w:rsidRDefault="005E3945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1B53EC">
        <w:rPr>
          <w:b/>
          <w:caps/>
        </w:rPr>
        <w:t>344</w:t>
      </w:r>
      <w:r>
        <w:rPr>
          <w:b/>
          <w:caps/>
        </w:rPr>
        <w:t>/2021</w:t>
      </w:r>
      <w:r>
        <w:rPr>
          <w:b/>
          <w:caps/>
        </w:rPr>
        <w:br/>
        <w:t>Prezydenta Miasta Elbląg</w:t>
      </w:r>
    </w:p>
    <w:p w14:paraId="6BB1CCB7" w14:textId="5BB609B5" w:rsidR="00A77B3E" w:rsidRDefault="005E3945">
      <w:pPr>
        <w:spacing w:before="280" w:after="280"/>
        <w:jc w:val="center"/>
        <w:rPr>
          <w:b/>
          <w:caps/>
        </w:rPr>
      </w:pPr>
      <w:r>
        <w:t xml:space="preserve">z dnia </w:t>
      </w:r>
      <w:r w:rsidR="001B53EC">
        <w:t>29 lipca</w:t>
      </w:r>
      <w:r>
        <w:t xml:space="preserve"> 2021 r.</w:t>
      </w:r>
    </w:p>
    <w:p w14:paraId="1F0784A4" w14:textId="77777777" w:rsidR="00A77B3E" w:rsidRDefault="005E3945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7E783A4D" w14:textId="77777777" w:rsidR="00A77B3E" w:rsidRDefault="005E3945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65619B0D" w14:textId="77777777" w:rsidR="00A77B3E" w:rsidRDefault="005E394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6C861DF5" w14:textId="77777777" w:rsidR="00A77B3E" w:rsidRDefault="005E394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"Vectra </w:t>
      </w:r>
      <w:proofErr w:type="spellStart"/>
      <w:r>
        <w:rPr>
          <w:color w:val="000000"/>
          <w:u w:color="000000"/>
        </w:rPr>
        <w:t>Investments</w:t>
      </w:r>
      <w:proofErr w:type="spellEnd"/>
      <w:r>
        <w:rPr>
          <w:color w:val="000000"/>
          <w:u w:color="000000"/>
        </w:rPr>
        <w:t>" sp. z o.o. Spółka Jawna z siedzibą w Warszawie ul. Emilii Plater 53.</w:t>
      </w:r>
    </w:p>
    <w:p w14:paraId="703830D8" w14:textId="77777777" w:rsidR="00A77B3E" w:rsidRDefault="005E394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</w:t>
      </w:r>
      <w:r>
        <w:rPr>
          <w:color w:val="000000"/>
          <w:u w:color="000000"/>
        </w:rPr>
        <w:t>unki ustanowienia służebności zostaną określone w protokole z rokowań.</w:t>
      </w:r>
    </w:p>
    <w:p w14:paraId="36B6BD97" w14:textId="77777777" w:rsidR="00A77B3E" w:rsidRDefault="005E394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1B940BB8" w14:textId="77777777" w:rsidR="00A77B3E" w:rsidRDefault="005E394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B53EC"/>
    <w:rsid w:val="005E3945"/>
    <w:rsid w:val="00A77B3E"/>
    <w:rsid w:val="00C5551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48A09F"/>
  <w15:docId w15:val="{F0521A9D-3DCD-4400-8B4A-B1DBBA324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35/2021 z dnia 8 lutego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2021-07-30T08:19:00Z</dcterms:created>
  <dcterms:modified xsi:type="dcterms:W3CDTF">2021-07-30T08:19:00Z</dcterms:modified>
  <cp:category>Akt prawny</cp:category>
</cp:coreProperties>
</file>