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4E8C" w:rsidRDefault="00491C32">
      <w:pPr>
        <w:jc w:val="center"/>
        <w:rPr>
          <w:b/>
          <w:caps/>
        </w:rPr>
      </w:pPr>
      <w:r>
        <w:rPr>
          <w:b/>
          <w:caps/>
        </w:rPr>
        <w:t xml:space="preserve">Zarządzenie Nr </w:t>
      </w:r>
      <w:r w:rsidR="00814E8C">
        <w:rPr>
          <w:b/>
          <w:caps/>
        </w:rPr>
        <w:t>163/2021</w:t>
      </w:r>
    </w:p>
    <w:p w:rsidR="00A77B3E" w:rsidRDefault="00491C32">
      <w:pPr>
        <w:jc w:val="center"/>
        <w:rPr>
          <w:b/>
          <w:caps/>
        </w:rPr>
      </w:pPr>
      <w:r>
        <w:rPr>
          <w:b/>
          <w:caps/>
        </w:rPr>
        <w:t>Prezydenta Miasta Elbląg</w:t>
      </w:r>
    </w:p>
    <w:p w:rsidR="00A77B3E" w:rsidRDefault="00814E8C">
      <w:pPr>
        <w:spacing w:before="280" w:after="280"/>
        <w:jc w:val="center"/>
        <w:rPr>
          <w:b/>
          <w:caps/>
        </w:rPr>
      </w:pPr>
      <w:r>
        <w:t xml:space="preserve">z dnia 10 maja </w:t>
      </w:r>
      <w:r w:rsidR="00541F9A">
        <w:t>2021</w:t>
      </w:r>
      <w:r w:rsidR="00491C32">
        <w:t> r.</w:t>
      </w:r>
    </w:p>
    <w:p w:rsidR="00A77B3E" w:rsidRDefault="00491C32">
      <w:pPr>
        <w:keepNext/>
        <w:spacing w:after="480"/>
        <w:jc w:val="center"/>
      </w:pPr>
      <w:r>
        <w:rPr>
          <w:b/>
        </w:rPr>
        <w:t>w sprawie określenia harmonogramu działań dotyczących przeprowadzania na terenie Gminy Miasta Elbląg konsultacji społecznych w formie Budżetu Obywatelskiego</w:t>
      </w:r>
      <w:r w:rsidR="002551CF">
        <w:rPr>
          <w:b/>
        </w:rPr>
        <w:t xml:space="preserve"> na rok 2022</w:t>
      </w:r>
    </w:p>
    <w:p w:rsidR="00A77B3E" w:rsidRPr="00D57F51" w:rsidRDefault="00491C32">
      <w:pPr>
        <w:keepLines/>
        <w:spacing w:before="120" w:after="120"/>
        <w:ind w:firstLine="227"/>
      </w:pPr>
      <w:r>
        <w:t xml:space="preserve">Na podstawie art. 30 ust. 1 i ust. 2 pkt 2 ustawy z dnia 8 marca 1990 r. o samorządzie </w:t>
      </w:r>
      <w:r w:rsidRPr="00980C23">
        <w:t>gminnym (Dz. U. z 2020 r. poz. 713</w:t>
      </w:r>
      <w:r w:rsidR="00980C23" w:rsidRPr="00980C23">
        <w:t xml:space="preserve"> ze zm.</w:t>
      </w:r>
      <w:r w:rsidRPr="00980C23">
        <w:t>) oraz § 3 uchwały nr XB/304/2020 Rady Miejskiej w Elblągu z dnia 16 kwietnia</w:t>
      </w:r>
      <w:r>
        <w:t xml:space="preserve"> 2020 r. w sprawie przeprowadzania na terenie Gminy Miasta Elbląg konsultacji społecznych w formie Budżetu Obywatelskiego (Dz. Urz. Woj. </w:t>
      </w:r>
      <w:proofErr w:type="spellStart"/>
      <w:r>
        <w:t>Warm</w:t>
      </w:r>
      <w:proofErr w:type="spellEnd"/>
      <w:r>
        <w:t>.-</w:t>
      </w:r>
      <w:proofErr w:type="spellStart"/>
      <w:r>
        <w:t>Maz</w:t>
      </w:r>
      <w:proofErr w:type="spellEnd"/>
      <w:r>
        <w:t>.</w:t>
      </w:r>
      <w:r w:rsidR="00EB65D8">
        <w:t xml:space="preserve"> z 2020 r. poz. 2360 ze zm.</w:t>
      </w:r>
      <w:r>
        <w:t>) i § 49 ust. 1 Regulaminu Organizacyjnego Urzędu Miejski</w:t>
      </w:r>
      <w:r w:rsidR="00D57F51">
        <w:t xml:space="preserve">ego w Elblągu </w:t>
      </w:r>
      <w:r w:rsidR="00D57F51" w:rsidRPr="00D57F51">
        <w:t>(</w:t>
      </w:r>
      <w:r w:rsidR="00EB65D8">
        <w:t xml:space="preserve">tekst jednolity: </w:t>
      </w:r>
      <w:r w:rsidRPr="00D57F51">
        <w:t>Zarządzenie Nr 233/2020 Prezydenta Miasta Elbląg z dnia 1 lipca 2020 r.</w:t>
      </w:r>
      <w:r w:rsidR="00D57F51" w:rsidRPr="00D57F51">
        <w:t xml:space="preserve"> ze zm.</w:t>
      </w:r>
      <w:r w:rsidRPr="00D57F51">
        <w:t>) zarządza się, co następuje:</w:t>
      </w:r>
    </w:p>
    <w:p w:rsidR="00A77B3E" w:rsidRDefault="00491C32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 celu budowania warunków dla rozwoju społeczeństwa obywatelskiego w mieście Elblągu wprowadza się harmonogram działań dotyczących wdrożenia budżetu obywatelski</w:t>
      </w:r>
      <w:r w:rsidR="00541F9A">
        <w:t>ego w mieście Elbląg na rok 2022</w:t>
      </w:r>
      <w:r>
        <w:t> stanowiący Załącznik do niniejszego Zarządzenia.</w:t>
      </w:r>
    </w:p>
    <w:p w:rsidR="00A77B3E" w:rsidRDefault="00491C32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Zobowiązuję Dyrektorów Departamentów Urzędu Miejskiego w Elblągu oraz Kierowników miejskich jednostek organizacyjnych do włączenia się w zakres merytoryczny prac i przestrzegania terminów zadań, określonych w harmonogramie, o którym mowa w § 1, a także do pełnego współdziałania oraz udzielania niezbędnej pomocy we wszystkich sprawach związanych z wdrażaniem Budżetu Obywatelskiego.</w:t>
      </w:r>
    </w:p>
    <w:p w:rsidR="00A77B3E" w:rsidRDefault="00491C32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 okresie składania wniosków wnioskodawcy mogą konsultować swoje pomysły na spotkaniach konsultacyjnych w terminach określonych w harmonogramie działań dotyczących wdrożenia budżetu obywatelski</w:t>
      </w:r>
      <w:r w:rsidR="00541F9A">
        <w:rPr>
          <w:color w:val="000000"/>
          <w:u w:color="000000"/>
        </w:rPr>
        <w:t>ego w mieście Elbląg na rok 2022</w:t>
      </w:r>
      <w:r>
        <w:rPr>
          <w:color w:val="000000"/>
          <w:u w:color="000000"/>
        </w:rPr>
        <w:t> stanowiącym Załącznik do niniejszego Zarządzenia.</w:t>
      </w:r>
    </w:p>
    <w:p w:rsidR="00A77B3E" w:rsidRDefault="00491C32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Obsługę administracyjno-organizacyjną zapewnia Biuro Prezydenta Miasta. </w:t>
      </w:r>
    </w:p>
    <w:p w:rsidR="00A77B3E" w:rsidRDefault="00491C32" w:rsidP="00491C32">
      <w:pPr>
        <w:keepLines/>
        <w:spacing w:before="120" w:after="120"/>
        <w:ind w:firstLine="340"/>
        <w:jc w:val="left"/>
        <w:rPr>
          <w:color w:val="000000"/>
          <w:u w:color="000000"/>
        </w:rPr>
        <w:sectPr w:rsidR="00A77B3E"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b/>
        </w:rPr>
        <w:t>§ 5. </w:t>
      </w:r>
      <w:r>
        <w:rPr>
          <w:color w:val="000000"/>
          <w:u w:color="000000"/>
        </w:rPr>
        <w:t>Zarządzenie wchodzi w życie z dniem podpisania.</w:t>
      </w:r>
    </w:p>
    <w:p w:rsidR="00FB51F0" w:rsidRDefault="00FB51F0" w:rsidP="00FB51F0">
      <w:pPr>
        <w:pStyle w:val="Normal0"/>
        <w:jc w:val="center"/>
      </w:pPr>
      <w:r>
        <w:rPr>
          <w:b/>
        </w:rPr>
        <w:lastRenderedPageBreak/>
        <w:t>Uzasadnienie</w:t>
      </w:r>
    </w:p>
    <w:p w:rsidR="00FB51F0" w:rsidRDefault="00FB51F0" w:rsidP="00FB51F0">
      <w:pPr>
        <w:pStyle w:val="Normal0"/>
        <w:spacing w:before="120" w:after="120"/>
        <w:ind w:firstLine="227"/>
      </w:pPr>
      <w:r>
        <w:t>Intencją samorządowych władz miasta jest uspołecznienie procesu tworzenia budżetu miasta, zwiększenie bezpośredniego udziału w tym procesie możliwie największej liczby mieszkańców. </w:t>
      </w:r>
    </w:p>
    <w:p w:rsidR="00FB51F0" w:rsidRDefault="00FB51F0" w:rsidP="00FB51F0">
      <w:pPr>
        <w:pStyle w:val="Normal0"/>
        <w:spacing w:before="120" w:after="120"/>
        <w:ind w:firstLine="227"/>
      </w:pPr>
      <w:r>
        <w:t>Niniejszym wprowadza się harmonogram działań dotyczących wdrożenia Budżetu Obywatelskiego w mieście Elbląg na rok 2022.</w:t>
      </w:r>
    </w:p>
    <w:p w:rsidR="00FB51F0" w:rsidRDefault="00FB51F0" w:rsidP="00FB51F0">
      <w:pPr>
        <w:pStyle w:val="Normal0"/>
        <w:spacing w:before="120" w:after="120"/>
        <w:ind w:firstLine="227"/>
      </w:pPr>
      <w:r>
        <w:t>Zarządzenie nie rodzi skutków finansowych.</w:t>
      </w:r>
    </w:p>
    <w:p w:rsidR="00FB51F0" w:rsidRDefault="00FB51F0" w:rsidP="00FB51F0">
      <w:pPr>
        <w:pStyle w:val="Normal0"/>
        <w:spacing w:before="120" w:after="120"/>
        <w:ind w:firstLine="227"/>
      </w:pPr>
    </w:p>
    <w:p w:rsidR="00FB51F0" w:rsidRDefault="00FB51F0" w:rsidP="00FB51F0">
      <w:pPr>
        <w:pStyle w:val="Normal0"/>
        <w:spacing w:before="120" w:after="120"/>
        <w:ind w:firstLine="227"/>
      </w:pPr>
    </w:p>
    <w:p w:rsidR="00FB51F0" w:rsidRDefault="00FB51F0" w:rsidP="00FB51F0">
      <w:pPr>
        <w:pStyle w:val="Normal0"/>
        <w:spacing w:before="120" w:after="120"/>
        <w:ind w:firstLine="227"/>
      </w:pPr>
    </w:p>
    <w:p w:rsidR="00FB51F0" w:rsidRDefault="00FB51F0" w:rsidP="00FB51F0">
      <w:pPr>
        <w:pStyle w:val="Normal0"/>
        <w:spacing w:before="120" w:after="120"/>
        <w:ind w:firstLine="227"/>
      </w:pPr>
    </w:p>
    <w:p w:rsidR="00FB51F0" w:rsidRDefault="00FB51F0" w:rsidP="00FB51F0">
      <w:pPr>
        <w:pStyle w:val="Normal0"/>
        <w:spacing w:before="120" w:after="120"/>
        <w:ind w:firstLine="227"/>
      </w:pPr>
    </w:p>
    <w:p w:rsidR="00FB51F0" w:rsidRDefault="00FB51F0" w:rsidP="00FB51F0">
      <w:pPr>
        <w:pStyle w:val="Normal0"/>
        <w:spacing w:before="120" w:after="120"/>
        <w:ind w:firstLine="227"/>
      </w:pPr>
    </w:p>
    <w:p w:rsidR="00FB51F0" w:rsidRDefault="00FB51F0" w:rsidP="00FB51F0">
      <w:pPr>
        <w:pStyle w:val="Normal0"/>
        <w:spacing w:before="120" w:after="120"/>
        <w:ind w:firstLine="227"/>
      </w:pPr>
    </w:p>
    <w:p w:rsidR="00FB51F0" w:rsidRDefault="00FB51F0" w:rsidP="00FB51F0">
      <w:pPr>
        <w:pStyle w:val="Normal0"/>
        <w:spacing w:before="120" w:after="120"/>
        <w:ind w:firstLine="227"/>
      </w:pPr>
    </w:p>
    <w:p w:rsidR="00FB51F0" w:rsidRDefault="00FB51F0" w:rsidP="00FB51F0">
      <w:pPr>
        <w:pStyle w:val="Normal0"/>
        <w:spacing w:before="120" w:after="120"/>
        <w:ind w:firstLine="227"/>
      </w:pPr>
    </w:p>
    <w:p w:rsidR="00FB51F0" w:rsidRDefault="00FB51F0" w:rsidP="00FB51F0">
      <w:pPr>
        <w:pStyle w:val="Normal0"/>
        <w:spacing w:before="120" w:after="120"/>
        <w:ind w:firstLine="227"/>
      </w:pPr>
    </w:p>
    <w:p w:rsidR="00FB51F0" w:rsidRDefault="00FB51F0" w:rsidP="00FB51F0">
      <w:pPr>
        <w:pStyle w:val="Normal0"/>
        <w:spacing w:before="120" w:after="120"/>
        <w:ind w:firstLine="227"/>
      </w:pPr>
    </w:p>
    <w:p w:rsidR="00FB51F0" w:rsidRDefault="00FB51F0" w:rsidP="00FB51F0">
      <w:pPr>
        <w:pStyle w:val="Normal0"/>
        <w:spacing w:before="120" w:after="120"/>
        <w:ind w:firstLine="227"/>
      </w:pPr>
    </w:p>
    <w:p w:rsidR="00FB51F0" w:rsidRDefault="00FB51F0" w:rsidP="00FB51F0">
      <w:pPr>
        <w:pStyle w:val="Normal0"/>
        <w:spacing w:before="120" w:after="120"/>
        <w:ind w:firstLine="227"/>
      </w:pPr>
    </w:p>
    <w:p w:rsidR="00FB51F0" w:rsidRDefault="00FB51F0" w:rsidP="00FB51F0">
      <w:pPr>
        <w:pStyle w:val="Normal0"/>
        <w:spacing w:before="120" w:after="120"/>
        <w:ind w:firstLine="227"/>
      </w:pPr>
    </w:p>
    <w:p w:rsidR="00FB51F0" w:rsidRDefault="00FB51F0" w:rsidP="00FB51F0">
      <w:pPr>
        <w:pStyle w:val="Normal0"/>
        <w:spacing w:before="120" w:after="120"/>
        <w:ind w:firstLine="227"/>
      </w:pPr>
    </w:p>
    <w:p w:rsidR="00FB51F0" w:rsidRDefault="00FB51F0" w:rsidP="00FB51F0">
      <w:pPr>
        <w:pStyle w:val="Normal0"/>
        <w:spacing w:before="120" w:after="120"/>
        <w:ind w:firstLine="227"/>
      </w:pPr>
    </w:p>
    <w:p w:rsidR="00FB51F0" w:rsidRDefault="00FB51F0" w:rsidP="00FB51F0">
      <w:pPr>
        <w:pStyle w:val="Normal0"/>
        <w:spacing w:before="120" w:after="120"/>
        <w:ind w:firstLine="227"/>
      </w:pPr>
    </w:p>
    <w:p w:rsidR="00FB51F0" w:rsidRDefault="00FB51F0" w:rsidP="00FB51F0">
      <w:pPr>
        <w:pStyle w:val="Normal0"/>
        <w:spacing w:before="120" w:after="120"/>
        <w:ind w:firstLine="227"/>
      </w:pPr>
    </w:p>
    <w:p w:rsidR="00FB51F0" w:rsidRDefault="00FB51F0" w:rsidP="00FB51F0">
      <w:pPr>
        <w:pStyle w:val="Normal0"/>
        <w:spacing w:before="120" w:after="120"/>
        <w:ind w:firstLine="227"/>
      </w:pPr>
    </w:p>
    <w:p w:rsidR="00FB51F0" w:rsidRDefault="00FB51F0" w:rsidP="00FB51F0">
      <w:pPr>
        <w:pStyle w:val="Normal0"/>
        <w:spacing w:before="120" w:after="120"/>
        <w:ind w:firstLine="227"/>
      </w:pPr>
    </w:p>
    <w:p w:rsidR="00FB51F0" w:rsidRDefault="00FB51F0" w:rsidP="00FB51F0">
      <w:pPr>
        <w:pStyle w:val="Normal0"/>
        <w:spacing w:before="120" w:after="120"/>
        <w:ind w:firstLine="227"/>
      </w:pPr>
    </w:p>
    <w:p w:rsidR="00FB51F0" w:rsidRDefault="00FB51F0" w:rsidP="00FB51F0">
      <w:pPr>
        <w:pStyle w:val="Normal0"/>
        <w:spacing w:before="120" w:after="120"/>
        <w:ind w:firstLine="227"/>
      </w:pPr>
    </w:p>
    <w:p w:rsidR="00FB51F0" w:rsidRDefault="00FB51F0" w:rsidP="00FB51F0">
      <w:pPr>
        <w:pStyle w:val="Normal0"/>
        <w:spacing w:before="120" w:after="120"/>
        <w:ind w:firstLine="227"/>
      </w:pPr>
    </w:p>
    <w:p w:rsidR="00FB51F0" w:rsidRDefault="00FB51F0" w:rsidP="00FB51F0">
      <w:pPr>
        <w:pStyle w:val="Normal0"/>
        <w:spacing w:before="120" w:after="120"/>
        <w:ind w:firstLine="227"/>
      </w:pPr>
    </w:p>
    <w:p w:rsidR="00FB51F0" w:rsidRDefault="00FB51F0" w:rsidP="00FB51F0">
      <w:pPr>
        <w:pStyle w:val="Normal0"/>
        <w:spacing w:before="120" w:after="120"/>
        <w:ind w:firstLine="227"/>
      </w:pPr>
    </w:p>
    <w:p w:rsidR="00FB51F0" w:rsidRDefault="00FB51F0" w:rsidP="00FB51F0">
      <w:pPr>
        <w:pStyle w:val="Normal0"/>
        <w:spacing w:before="120" w:after="120"/>
        <w:ind w:firstLine="227"/>
      </w:pPr>
    </w:p>
    <w:p w:rsidR="00FB51F0" w:rsidRDefault="00FB51F0" w:rsidP="00FB51F0">
      <w:pPr>
        <w:pStyle w:val="Normal0"/>
        <w:spacing w:before="120" w:after="120"/>
        <w:ind w:firstLine="227"/>
      </w:pPr>
    </w:p>
    <w:p w:rsidR="00FB51F0" w:rsidRDefault="00FB51F0" w:rsidP="00FB51F0">
      <w:pPr>
        <w:pStyle w:val="Normal0"/>
        <w:spacing w:before="120" w:after="120"/>
        <w:ind w:firstLine="227"/>
      </w:pPr>
    </w:p>
    <w:p w:rsidR="00FB51F0" w:rsidRDefault="00FB51F0" w:rsidP="00FB51F0">
      <w:pPr>
        <w:pStyle w:val="Normal0"/>
        <w:spacing w:before="120" w:after="120"/>
        <w:ind w:firstLine="227"/>
      </w:pPr>
    </w:p>
    <w:p w:rsidR="00FB51F0" w:rsidRDefault="00FB51F0" w:rsidP="00FB51F0">
      <w:pPr>
        <w:pStyle w:val="Normal0"/>
        <w:spacing w:before="120" w:after="120"/>
        <w:ind w:firstLine="227"/>
      </w:pPr>
    </w:p>
    <w:p w:rsidR="00FB51F0" w:rsidRDefault="00FB51F0" w:rsidP="00FB51F0">
      <w:pPr>
        <w:pStyle w:val="Normal0"/>
        <w:spacing w:before="120" w:after="120"/>
        <w:ind w:firstLine="227"/>
      </w:pPr>
    </w:p>
    <w:p w:rsidR="00FB51F0" w:rsidRDefault="00FB51F0" w:rsidP="00FB51F0">
      <w:pPr>
        <w:pStyle w:val="Normal0"/>
        <w:spacing w:before="120" w:after="120"/>
        <w:ind w:firstLine="227"/>
      </w:pPr>
    </w:p>
    <w:p w:rsidR="00FB51F0" w:rsidRDefault="00FB51F0" w:rsidP="00FB51F0">
      <w:pPr>
        <w:pStyle w:val="Normal0"/>
        <w:spacing w:before="120" w:after="120"/>
        <w:ind w:firstLine="227"/>
      </w:pPr>
    </w:p>
    <w:p w:rsidR="00A77B3E" w:rsidRDefault="00491C32">
      <w:pPr>
        <w:keepNext/>
        <w:spacing w:before="120" w:after="120" w:line="360" w:lineRule="auto"/>
        <w:ind w:left="5391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 w:rsidR="00814E8C">
        <w:rPr>
          <w:color w:val="000000"/>
          <w:u w:color="000000"/>
        </w:rPr>
        <w:t xml:space="preserve">Załącznik do zarządzenia Nr 163/2021 </w:t>
      </w:r>
      <w:r>
        <w:rPr>
          <w:color w:val="000000"/>
          <w:u w:color="000000"/>
        </w:rPr>
        <w:br/>
        <w:t>Prezydenta Miasta Elbląg</w:t>
      </w:r>
      <w:r>
        <w:rPr>
          <w:color w:val="000000"/>
          <w:u w:color="000000"/>
        </w:rPr>
        <w:br/>
        <w:t xml:space="preserve">z </w:t>
      </w:r>
      <w:r w:rsidR="00814E8C">
        <w:rPr>
          <w:color w:val="000000"/>
          <w:u w:color="000000"/>
        </w:rPr>
        <w:t xml:space="preserve">dnia 10 maja </w:t>
      </w:r>
      <w:bookmarkStart w:id="0" w:name="_GoBack"/>
      <w:bookmarkEnd w:id="0"/>
      <w:r>
        <w:rPr>
          <w:color w:val="000000"/>
          <w:u w:color="000000"/>
        </w:rPr>
        <w:t>202</w:t>
      </w:r>
      <w:r w:rsidR="00E27214">
        <w:rPr>
          <w:color w:val="000000"/>
          <w:u w:color="000000"/>
        </w:rPr>
        <w:t>1</w:t>
      </w:r>
      <w:r>
        <w:rPr>
          <w:color w:val="000000"/>
          <w:u w:color="000000"/>
        </w:rPr>
        <w:t> r.</w:t>
      </w:r>
    </w:p>
    <w:p w:rsidR="00A77B3E" w:rsidRDefault="00491C32">
      <w:pPr>
        <w:keepNext/>
        <w:spacing w:after="480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Harmonogram działań dotyczących wdrożenia Budżetu Obywatelskiego w mieście Elbląg na rok 202</w:t>
      </w:r>
      <w:r w:rsidR="00E27214">
        <w:rPr>
          <w:b/>
          <w:color w:val="000000"/>
          <w:u w:color="000000"/>
        </w:rPr>
        <w:t>2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055"/>
        <w:gridCol w:w="4471"/>
        <w:gridCol w:w="3556"/>
      </w:tblGrid>
      <w:tr w:rsidR="00CC60ED" w:rsidTr="00BA0411"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491C32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TERMIN</w:t>
            </w:r>
          </w:p>
        </w:tc>
        <w:tc>
          <w:tcPr>
            <w:tcW w:w="4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491C32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ZADANIE</w:t>
            </w:r>
          </w:p>
        </w:tc>
        <w:tc>
          <w:tcPr>
            <w:tcW w:w="3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491C32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ODPOWIEDZIALNY</w:t>
            </w:r>
          </w:p>
        </w:tc>
      </w:tr>
      <w:tr w:rsidR="00CC60ED" w:rsidTr="00BA0411"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9E669B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</w:rPr>
              <w:t>maj 2021</w:t>
            </w:r>
            <w:r w:rsidR="00491C32">
              <w:rPr>
                <w:b/>
              </w:rPr>
              <w:t> r.</w:t>
            </w:r>
          </w:p>
        </w:tc>
        <w:tc>
          <w:tcPr>
            <w:tcW w:w="4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491C32">
            <w:pPr>
              <w:jc w:val="left"/>
              <w:rPr>
                <w:color w:val="000000"/>
                <w:u w:color="000000"/>
              </w:rPr>
            </w:pPr>
            <w:r>
              <w:t xml:space="preserve">Opracowanie i wdrożenie kampanii </w:t>
            </w:r>
          </w:p>
          <w:p w:rsidR="00CC60ED" w:rsidRDefault="00491C32">
            <w:pPr>
              <w:jc w:val="left"/>
            </w:pPr>
            <w:proofErr w:type="spellStart"/>
            <w:r>
              <w:t>informacyjno</w:t>
            </w:r>
            <w:proofErr w:type="spellEnd"/>
            <w:r>
              <w:t xml:space="preserve"> – promocyjnej.</w:t>
            </w:r>
          </w:p>
        </w:tc>
        <w:tc>
          <w:tcPr>
            <w:tcW w:w="3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491C32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Biuro Prezydenta Miasta</w:t>
            </w:r>
          </w:p>
          <w:p w:rsidR="00A77B3E" w:rsidRDefault="00491C32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Departament Promocji, Kultury</w:t>
            </w:r>
            <w:r>
              <w:rPr>
                <w:color w:val="000000"/>
                <w:u w:color="000000"/>
              </w:rPr>
              <w:br/>
              <w:t>i Turystyki</w:t>
            </w:r>
          </w:p>
        </w:tc>
      </w:tr>
      <w:tr w:rsidR="00CC60ED" w:rsidTr="00BA0411"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9E669B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</w:rPr>
              <w:t>17 maj 2021</w:t>
            </w:r>
            <w:r w:rsidR="00491C32">
              <w:rPr>
                <w:b/>
              </w:rPr>
              <w:t> r.</w:t>
            </w:r>
          </w:p>
        </w:tc>
        <w:tc>
          <w:tcPr>
            <w:tcW w:w="4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491C32">
            <w:pPr>
              <w:jc w:val="left"/>
              <w:rPr>
                <w:color w:val="000000"/>
                <w:u w:color="000000"/>
              </w:rPr>
            </w:pPr>
            <w:r>
              <w:t>Inauguracja kampanii informacyjno-promocyjnej.</w:t>
            </w:r>
          </w:p>
        </w:tc>
        <w:tc>
          <w:tcPr>
            <w:tcW w:w="35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491C32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Departament Promocji, Kultury</w:t>
            </w:r>
            <w:r>
              <w:rPr>
                <w:color w:val="000000"/>
                <w:u w:color="000000"/>
              </w:rPr>
              <w:br/>
              <w:t>i Turystyki</w:t>
            </w:r>
          </w:p>
        </w:tc>
      </w:tr>
      <w:tr w:rsidR="00CC60ED" w:rsidTr="00BA0411"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9E669B" w:rsidP="009E669B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</w:rPr>
              <w:t>od 17 maja</w:t>
            </w:r>
            <w:r w:rsidR="002D35D4">
              <w:rPr>
                <w:b/>
              </w:rPr>
              <w:t xml:space="preserve"> </w:t>
            </w:r>
            <w:r>
              <w:rPr>
                <w:b/>
              </w:rPr>
              <w:t>2021</w:t>
            </w:r>
            <w:r w:rsidR="00491C32">
              <w:rPr>
                <w:b/>
              </w:rPr>
              <w:t xml:space="preserve"> r. przez cały okres trwania zadania </w:t>
            </w:r>
          </w:p>
        </w:tc>
        <w:tc>
          <w:tcPr>
            <w:tcW w:w="4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491C32">
            <w:pPr>
              <w:jc w:val="left"/>
              <w:rPr>
                <w:color w:val="000000"/>
                <w:u w:color="000000"/>
              </w:rPr>
            </w:pPr>
            <w:r>
              <w:t xml:space="preserve">Kampania </w:t>
            </w:r>
            <w:proofErr w:type="spellStart"/>
            <w:r>
              <w:t>informacyjno</w:t>
            </w:r>
            <w:proofErr w:type="spellEnd"/>
            <w:r>
              <w:t xml:space="preserve"> – promocyjna.</w:t>
            </w:r>
          </w:p>
        </w:tc>
        <w:tc>
          <w:tcPr>
            <w:tcW w:w="3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814E8C">
            <w:pPr>
              <w:jc w:val="left"/>
              <w:rPr>
                <w:color w:val="000000"/>
                <w:u w:color="000000"/>
              </w:rPr>
            </w:pPr>
          </w:p>
        </w:tc>
      </w:tr>
      <w:tr w:rsidR="00CC60ED" w:rsidTr="00BA0411"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9E669B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</w:rPr>
              <w:t>17</w:t>
            </w:r>
            <w:r w:rsidR="00491C32">
              <w:rPr>
                <w:b/>
              </w:rPr>
              <w:t xml:space="preserve"> </w:t>
            </w:r>
            <w:r>
              <w:rPr>
                <w:b/>
              </w:rPr>
              <w:t>maj 2021</w:t>
            </w:r>
            <w:r w:rsidR="00491C32">
              <w:rPr>
                <w:b/>
              </w:rPr>
              <w:t xml:space="preserve"> r.</w:t>
            </w:r>
          </w:p>
        </w:tc>
        <w:tc>
          <w:tcPr>
            <w:tcW w:w="4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491C32">
            <w:pPr>
              <w:jc w:val="left"/>
              <w:rPr>
                <w:color w:val="000000"/>
                <w:u w:color="000000"/>
              </w:rPr>
            </w:pPr>
            <w:r>
              <w:t>Udostępnienie wniosku o ujęcie zadania w Budżecie Obywatelskim  - tradycyjnie w Biurze Podawczym UM, w Ratuszu Staromiejskim oraz na stronie internetowej www.budzetobywatelski.elblag.eu.      </w:t>
            </w:r>
          </w:p>
        </w:tc>
        <w:tc>
          <w:tcPr>
            <w:tcW w:w="3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491C32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Biuro Prezydenta Miasta</w:t>
            </w:r>
          </w:p>
          <w:p w:rsidR="00A77B3E" w:rsidRDefault="00491C32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Departament Promocji, Kultury</w:t>
            </w:r>
            <w:r>
              <w:rPr>
                <w:color w:val="000000"/>
                <w:u w:color="000000"/>
              </w:rPr>
              <w:br/>
              <w:t>i Turystyki</w:t>
            </w:r>
          </w:p>
          <w:p w:rsidR="00A77B3E" w:rsidRDefault="00491C32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Departament Obsługi Urzędu</w:t>
            </w:r>
          </w:p>
          <w:p w:rsidR="00A77B3E" w:rsidRDefault="00491C32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Departament Innowacji i Informatyki</w:t>
            </w:r>
          </w:p>
        </w:tc>
      </w:tr>
      <w:tr w:rsidR="00CC60ED" w:rsidTr="00BA0411"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9E669B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</w:rPr>
              <w:t>od 17 maja do 6 czerwca 2021</w:t>
            </w:r>
            <w:r w:rsidR="00491C32">
              <w:rPr>
                <w:b/>
              </w:rPr>
              <w:t> r.</w:t>
            </w:r>
          </w:p>
        </w:tc>
        <w:tc>
          <w:tcPr>
            <w:tcW w:w="4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491C32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Gromadzenie wniosków mieszkańców.</w:t>
            </w:r>
          </w:p>
          <w:p w:rsidR="009E669B" w:rsidRDefault="009E669B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Konsultacje z mieszkańcami - telefonicznie</w:t>
            </w:r>
            <w:r w:rsidR="00491C32">
              <w:rPr>
                <w:color w:val="000000"/>
                <w:u w:color="000000"/>
              </w:rPr>
              <w:t xml:space="preserve"> </w:t>
            </w:r>
            <w:r>
              <w:rPr>
                <w:color w:val="000000"/>
                <w:u w:color="000000"/>
              </w:rPr>
              <w:t>w dniach:</w:t>
            </w:r>
          </w:p>
          <w:p w:rsidR="00A77B3E" w:rsidRDefault="009E669B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- 25 maja 2021</w:t>
            </w:r>
            <w:r w:rsidR="00491C32">
              <w:rPr>
                <w:color w:val="000000"/>
                <w:u w:color="000000"/>
              </w:rPr>
              <w:t> godz.</w:t>
            </w:r>
            <w:r>
              <w:rPr>
                <w:color w:val="000000"/>
                <w:u w:color="000000"/>
              </w:rPr>
              <w:t xml:space="preserve"> 10</w:t>
            </w:r>
            <w:r w:rsidR="00491C32">
              <w:rPr>
                <w:color w:val="000000"/>
                <w:u w:color="000000"/>
              </w:rPr>
              <w:t>.00-15.30.</w:t>
            </w:r>
          </w:p>
          <w:p w:rsidR="00A77B3E" w:rsidRDefault="009E669B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- 27 maja 2021 godz. 10.00-14</w:t>
            </w:r>
            <w:r w:rsidR="00491C32">
              <w:rPr>
                <w:color w:val="000000"/>
                <w:u w:color="000000"/>
              </w:rPr>
              <w:t>.30.</w:t>
            </w:r>
          </w:p>
        </w:tc>
        <w:tc>
          <w:tcPr>
            <w:tcW w:w="3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491C32">
            <w:pPr>
              <w:jc w:val="left"/>
              <w:rPr>
                <w:color w:val="000000"/>
                <w:u w:color="000000"/>
              </w:rPr>
            </w:pPr>
            <w:r>
              <w:t xml:space="preserve">Departament Obsługi Urzędu </w:t>
            </w:r>
          </w:p>
          <w:p w:rsidR="00CC60ED" w:rsidRDefault="00491C32">
            <w:pPr>
              <w:jc w:val="left"/>
            </w:pPr>
            <w:r>
              <w:t>Biuro Prezydenta Miasta</w:t>
            </w:r>
          </w:p>
          <w:p w:rsidR="00CC60ED" w:rsidRDefault="00491C32">
            <w:pPr>
              <w:jc w:val="left"/>
            </w:pPr>
            <w:r>
              <w:t>Departament Innowacji i Informatyki</w:t>
            </w:r>
          </w:p>
        </w:tc>
      </w:tr>
      <w:tr w:rsidR="00CC60ED" w:rsidTr="00BA0411"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491C32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</w:rPr>
              <w:t>niezwłocznie w miarę napływu wniosków</w:t>
            </w:r>
          </w:p>
        </w:tc>
        <w:tc>
          <w:tcPr>
            <w:tcW w:w="4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491C32">
            <w:pPr>
              <w:jc w:val="left"/>
              <w:rPr>
                <w:color w:val="000000"/>
                <w:u w:color="000000"/>
              </w:rPr>
            </w:pPr>
            <w:r>
              <w:t xml:space="preserve">Weryfikacja uprawnień wnioskodawców do składania propozycji. </w:t>
            </w:r>
          </w:p>
        </w:tc>
        <w:tc>
          <w:tcPr>
            <w:tcW w:w="3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491C32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Departament Spraw Obywatelskich</w:t>
            </w:r>
            <w:r>
              <w:rPr>
                <w:color w:val="000000"/>
                <w:u w:color="000000"/>
              </w:rPr>
              <w:br/>
            </w:r>
          </w:p>
        </w:tc>
      </w:tr>
      <w:tr w:rsidR="00CC60ED" w:rsidTr="00BA0411"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491C32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</w:rPr>
              <w:t>niezwłocznie w miarę napływu wniosków</w:t>
            </w:r>
          </w:p>
        </w:tc>
        <w:tc>
          <w:tcPr>
            <w:tcW w:w="4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491C32">
            <w:pPr>
              <w:jc w:val="left"/>
              <w:rPr>
                <w:color w:val="000000"/>
                <w:u w:color="000000"/>
              </w:rPr>
            </w:pPr>
            <w:r>
              <w:t>Przekazywanie wniosków do merytorycznych komórek UM oraz miejskich jednostek organizacyjnych celem opiniowania.</w:t>
            </w:r>
          </w:p>
        </w:tc>
        <w:tc>
          <w:tcPr>
            <w:tcW w:w="3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Pr="0020443C" w:rsidRDefault="0020443C" w:rsidP="0020443C">
            <w:pPr>
              <w:jc w:val="left"/>
              <w:rPr>
                <w:color w:val="000000"/>
              </w:rPr>
            </w:pPr>
            <w:r>
              <w:rPr>
                <w:color w:val="000000"/>
                <w:szCs w:val="22"/>
              </w:rPr>
              <w:t>Biuro Prezydenta Miasta Przewodniczący  Zespołu ds. wypracowania propozycji i zasad funkcjonowania i wdrożenia Budżetu Obywatelskiego w mieście Elbląg na 2022 rok</w:t>
            </w:r>
          </w:p>
        </w:tc>
      </w:tr>
      <w:tr w:rsidR="00CC60ED" w:rsidTr="00BA0411"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491C32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</w:rPr>
              <w:t>na bieżąco,</w:t>
            </w:r>
          </w:p>
          <w:p w:rsidR="00CC60ED" w:rsidRDefault="0020443C">
            <w:pPr>
              <w:jc w:val="left"/>
            </w:pPr>
            <w:r>
              <w:rPr>
                <w:b/>
              </w:rPr>
              <w:t>do 25 czerwca 2021</w:t>
            </w:r>
            <w:r w:rsidR="00491C32">
              <w:rPr>
                <w:b/>
              </w:rPr>
              <w:t> r.</w:t>
            </w:r>
          </w:p>
        </w:tc>
        <w:tc>
          <w:tcPr>
            <w:tcW w:w="4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491C32">
            <w:pPr>
              <w:jc w:val="left"/>
              <w:rPr>
                <w:color w:val="000000"/>
                <w:u w:color="000000"/>
              </w:rPr>
            </w:pPr>
            <w:r>
              <w:t>Opiniowanie wniosków pod względem praktycznej możliwości realizacji zadania w stosunku do planowanych zadań miasta, gospodarności, formalno-prawnym, możliwości finansowych, technicznych oraz</w:t>
            </w:r>
            <w:r w:rsidR="0020443C">
              <w:t xml:space="preserve"> ustalanie orientacyjnego kosztorysu zadania</w:t>
            </w:r>
            <w:r w:rsidR="009B6907">
              <w:t xml:space="preserve"> </w:t>
            </w:r>
            <w:r w:rsidR="00D34C9C">
              <w:t>- także w wersji edytowalnej</w:t>
            </w:r>
            <w:r w:rsidR="0020443C">
              <w:t>.</w:t>
            </w:r>
          </w:p>
          <w:p w:rsidR="00CC60ED" w:rsidRDefault="00491C32">
            <w:pPr>
              <w:jc w:val="left"/>
            </w:pPr>
            <w:r>
              <w:t>(Uznanie wniosku za możliwy do realizacji lub nie z podaniem zwięzłego uzasadnienia, lub podaniem ewentualnych rekomendacji alternatywnego rozwiązania dla zadania).</w:t>
            </w:r>
          </w:p>
        </w:tc>
        <w:tc>
          <w:tcPr>
            <w:tcW w:w="3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491C32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Komórki UM oraz miejskie jednostki organizacyjne w uzgodnieniu</w:t>
            </w:r>
            <w:r>
              <w:rPr>
                <w:color w:val="000000"/>
                <w:u w:color="000000"/>
              </w:rPr>
              <w:br/>
              <w:t>z Wiceprezydentami Miasta, Skarbnikiem Miasta, radcami prawnymi, innymi osobami według potrzeb.</w:t>
            </w:r>
          </w:p>
        </w:tc>
      </w:tr>
      <w:tr w:rsidR="0020443C" w:rsidTr="00BA0411"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43C" w:rsidRDefault="0020443C">
            <w:pPr>
              <w:jc w:val="left"/>
              <w:rPr>
                <w:b/>
              </w:rPr>
            </w:pPr>
            <w:r>
              <w:rPr>
                <w:b/>
              </w:rPr>
              <w:t>28 czerwca 2021 r.</w:t>
            </w:r>
          </w:p>
        </w:tc>
        <w:tc>
          <w:tcPr>
            <w:tcW w:w="4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43C" w:rsidRDefault="00AC1BD6">
            <w:pPr>
              <w:jc w:val="left"/>
            </w:pPr>
            <w:r>
              <w:rPr>
                <w:color w:val="000000"/>
                <w:szCs w:val="22"/>
              </w:rPr>
              <w:t>Przekazanie zaopiniowanych wniosków wraz z kosztorysem do Przewodniczącego Zespołu ds. wypracowania propozycji i zasad funkcjonowania i wdrożenia Budżetu obywatelskiego w mieście Elbląg na 2022 rok.</w:t>
            </w:r>
          </w:p>
        </w:tc>
        <w:tc>
          <w:tcPr>
            <w:tcW w:w="3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43C" w:rsidRDefault="0020443C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szCs w:val="22"/>
              </w:rPr>
              <w:t>Biuro Prezydenta Miasta Przewodniczący  Zespołu ds. wypracowania propozycji i zasad funkcjonowania i wdrożenia Budżetu Obywatelskiego w mieście Elbląg na 2022 rok</w:t>
            </w:r>
          </w:p>
        </w:tc>
      </w:tr>
      <w:tr w:rsidR="00CC60ED" w:rsidTr="00BA0411"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393934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</w:rPr>
              <w:t>do 2 lipca 2021</w:t>
            </w:r>
            <w:r w:rsidR="00491C32">
              <w:rPr>
                <w:b/>
              </w:rPr>
              <w:t> r.</w:t>
            </w:r>
          </w:p>
        </w:tc>
        <w:tc>
          <w:tcPr>
            <w:tcW w:w="4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491C32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Utworzenie całościowej listy propozycji budżetowych – zestawienie łączne (pozytywnie</w:t>
            </w:r>
            <w:r>
              <w:rPr>
                <w:color w:val="000000"/>
                <w:u w:color="000000"/>
              </w:rPr>
              <w:br/>
              <w:t>i negatywnie zaopiniowanych)</w:t>
            </w:r>
            <w:r>
              <w:rPr>
                <w:color w:val="000000"/>
                <w:u w:color="000000"/>
              </w:rPr>
              <w:br/>
            </w:r>
            <w:r>
              <w:rPr>
                <w:color w:val="000000"/>
                <w:u w:color="000000"/>
              </w:rPr>
              <w:lastRenderedPageBreak/>
              <w:t>z podziałem na okręgi wyborcze oraz na inicjatywy ogólnomiejskie. Przekazanie ww. listy Prezydentowi Miasta do zatwierdzenia.</w:t>
            </w:r>
          </w:p>
        </w:tc>
        <w:tc>
          <w:tcPr>
            <w:tcW w:w="3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0ED" w:rsidRDefault="00491C32">
            <w:pPr>
              <w:jc w:val="left"/>
            </w:pPr>
            <w:r>
              <w:lastRenderedPageBreak/>
              <w:t>Biuro Prezydenta Miasta – weryfikacja</w:t>
            </w:r>
          </w:p>
          <w:p w:rsidR="00CC60ED" w:rsidRDefault="00491C32">
            <w:pPr>
              <w:jc w:val="left"/>
            </w:pPr>
            <w:r>
              <w:t xml:space="preserve">Departament Innowacji i Informatyki </w:t>
            </w:r>
          </w:p>
        </w:tc>
      </w:tr>
      <w:tr w:rsidR="00CC60ED" w:rsidTr="00BA0411"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491C32" w:rsidP="00393934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lastRenderedPageBreak/>
              <w:t>niezwłocznie po zatwier</w:t>
            </w:r>
            <w:r w:rsidR="00393934">
              <w:rPr>
                <w:b/>
                <w:color w:val="000000"/>
                <w:u w:color="000000"/>
              </w:rPr>
              <w:t>dzeniu nie później jednak niż 9 lipca</w:t>
            </w:r>
            <w:r w:rsidR="00393934">
              <w:rPr>
                <w:b/>
                <w:color w:val="000000"/>
                <w:u w:color="000000"/>
              </w:rPr>
              <w:br/>
              <w:t>2021</w:t>
            </w:r>
            <w:r>
              <w:rPr>
                <w:b/>
                <w:color w:val="000000"/>
                <w:u w:color="000000"/>
              </w:rPr>
              <w:t xml:space="preserve"> r. </w:t>
            </w:r>
          </w:p>
        </w:tc>
        <w:tc>
          <w:tcPr>
            <w:tcW w:w="4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491C32">
            <w:pPr>
              <w:jc w:val="left"/>
              <w:rPr>
                <w:color w:val="000000"/>
                <w:u w:color="000000"/>
              </w:rPr>
            </w:pPr>
            <w:r>
              <w:t>Publikacja ww. listy na stronie internetowej Budżetu Obywatelskiego oraz wszystkich zaopiniowanych wniosków.</w:t>
            </w:r>
          </w:p>
        </w:tc>
        <w:tc>
          <w:tcPr>
            <w:tcW w:w="3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491C32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Departament Innowacji i Informatyki</w:t>
            </w:r>
          </w:p>
          <w:p w:rsidR="00A77B3E" w:rsidRDefault="00491C32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Departament Promocji, Kultury</w:t>
            </w:r>
            <w:r>
              <w:rPr>
                <w:color w:val="000000"/>
                <w:u w:color="000000"/>
              </w:rPr>
              <w:br/>
              <w:t>i Turystyki</w:t>
            </w:r>
          </w:p>
        </w:tc>
      </w:tr>
      <w:tr w:rsidR="00CC60ED" w:rsidTr="00BA0411">
        <w:trPr>
          <w:trHeight w:val="584"/>
        </w:trPr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647402" w:rsidP="00393934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</w:rPr>
              <w:t xml:space="preserve">od 12 - </w:t>
            </w:r>
            <w:r w:rsidR="00393934">
              <w:rPr>
                <w:b/>
              </w:rPr>
              <w:t>16</w:t>
            </w:r>
            <w:r w:rsidR="00491C32">
              <w:rPr>
                <w:b/>
              </w:rPr>
              <w:t xml:space="preserve"> </w:t>
            </w:r>
            <w:r w:rsidR="00393934">
              <w:rPr>
                <w:b/>
              </w:rPr>
              <w:t>lipca 2021</w:t>
            </w:r>
            <w:r w:rsidR="00491C32">
              <w:rPr>
                <w:b/>
              </w:rPr>
              <w:t> r.</w:t>
            </w:r>
          </w:p>
        </w:tc>
        <w:tc>
          <w:tcPr>
            <w:tcW w:w="4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491C32">
            <w:pPr>
              <w:jc w:val="left"/>
              <w:rPr>
                <w:color w:val="000000"/>
                <w:u w:color="000000"/>
              </w:rPr>
            </w:pPr>
            <w:r>
              <w:t>Przyjmowanie odwołań od opublikowanej listy.</w:t>
            </w:r>
          </w:p>
        </w:tc>
        <w:tc>
          <w:tcPr>
            <w:tcW w:w="35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491C32">
            <w:pPr>
              <w:jc w:val="left"/>
              <w:rPr>
                <w:color w:val="000000"/>
                <w:u w:color="000000"/>
              </w:rPr>
            </w:pPr>
            <w:r>
              <w:t>Prezydent Miasta Elbląg</w:t>
            </w:r>
          </w:p>
        </w:tc>
      </w:tr>
      <w:tr w:rsidR="00CC60ED" w:rsidTr="00BA0411">
        <w:trPr>
          <w:trHeight w:val="675"/>
        </w:trPr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647402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</w:rPr>
              <w:t xml:space="preserve">od </w:t>
            </w:r>
            <w:r w:rsidR="00393934">
              <w:rPr>
                <w:b/>
              </w:rPr>
              <w:t>19 - 23 lipca 2021</w:t>
            </w:r>
            <w:r w:rsidR="00491C32">
              <w:rPr>
                <w:b/>
              </w:rPr>
              <w:t> r.</w:t>
            </w:r>
          </w:p>
        </w:tc>
        <w:tc>
          <w:tcPr>
            <w:tcW w:w="4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491C32">
            <w:pPr>
              <w:jc w:val="left"/>
              <w:rPr>
                <w:color w:val="000000"/>
                <w:u w:color="000000"/>
              </w:rPr>
            </w:pPr>
            <w:r>
              <w:t>Odpowiedzi na odwołania od opublikowanej listy.</w:t>
            </w:r>
          </w:p>
        </w:tc>
        <w:tc>
          <w:tcPr>
            <w:tcW w:w="3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814E8C">
            <w:pPr>
              <w:jc w:val="left"/>
              <w:rPr>
                <w:color w:val="000000"/>
                <w:u w:color="000000"/>
              </w:rPr>
            </w:pPr>
          </w:p>
        </w:tc>
      </w:tr>
      <w:tr w:rsidR="00CC60ED" w:rsidTr="00BA0411"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647402" w:rsidP="00393934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</w:rPr>
              <w:t xml:space="preserve">od </w:t>
            </w:r>
            <w:r w:rsidR="00393934">
              <w:rPr>
                <w:b/>
              </w:rPr>
              <w:t>26 lipca do 6</w:t>
            </w:r>
            <w:r w:rsidR="00491C32">
              <w:rPr>
                <w:b/>
              </w:rPr>
              <w:t xml:space="preserve"> </w:t>
            </w:r>
            <w:r w:rsidR="00393934">
              <w:rPr>
                <w:b/>
              </w:rPr>
              <w:t>sierpnia 2021</w:t>
            </w:r>
            <w:r w:rsidR="00491C32">
              <w:rPr>
                <w:b/>
              </w:rPr>
              <w:t> r.</w:t>
            </w:r>
          </w:p>
        </w:tc>
        <w:tc>
          <w:tcPr>
            <w:tcW w:w="4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491C32">
            <w:pPr>
              <w:jc w:val="left"/>
              <w:rPr>
                <w:color w:val="000000"/>
                <w:u w:color="000000"/>
              </w:rPr>
            </w:pPr>
            <w:r>
              <w:t xml:space="preserve">Opracowanie kart do głosowania dla mieszkańców zawierających propozycje zadań do realizacji w ramach Budżetu Obywatelskiego. </w:t>
            </w:r>
          </w:p>
        </w:tc>
        <w:tc>
          <w:tcPr>
            <w:tcW w:w="3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491C32">
            <w:pPr>
              <w:jc w:val="left"/>
              <w:rPr>
                <w:color w:val="000000"/>
                <w:u w:color="000000"/>
              </w:rPr>
            </w:pPr>
            <w:r>
              <w:t xml:space="preserve">Biuro Prezydenta Miasta </w:t>
            </w:r>
          </w:p>
          <w:p w:rsidR="00CC60ED" w:rsidRDefault="00491C32">
            <w:pPr>
              <w:jc w:val="left"/>
            </w:pPr>
            <w:r>
              <w:t xml:space="preserve">Departament Promocji, Kultury i Turystyki - opracowanie graficzne i druk </w:t>
            </w:r>
          </w:p>
        </w:tc>
      </w:tr>
      <w:tr w:rsidR="00CC60ED" w:rsidTr="00BA0411">
        <w:trPr>
          <w:trHeight w:val="1395"/>
        </w:trPr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393934" w:rsidP="00393934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od 9 - 29 sierpnia 2021</w:t>
            </w:r>
            <w:r w:rsidR="00491C32">
              <w:rPr>
                <w:b/>
                <w:color w:val="000000"/>
                <w:u w:color="000000"/>
              </w:rPr>
              <w:t> r.</w:t>
            </w:r>
          </w:p>
        </w:tc>
        <w:tc>
          <w:tcPr>
            <w:tcW w:w="4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491C32">
            <w:pPr>
              <w:jc w:val="left"/>
              <w:rPr>
                <w:color w:val="000000"/>
                <w:u w:color="000000"/>
              </w:rPr>
            </w:pPr>
            <w:r>
              <w:t>Udostępnienie kart do głosowania tradycyjnie w Biurze Podawczym UM, w Ratuszu Staromiejskim oraz na stronie internetowej www.budzetobywatelski.elblag.eu.     </w:t>
            </w:r>
          </w:p>
        </w:tc>
        <w:tc>
          <w:tcPr>
            <w:tcW w:w="3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491C32">
            <w:pPr>
              <w:jc w:val="left"/>
              <w:rPr>
                <w:color w:val="000000"/>
                <w:u w:color="000000"/>
              </w:rPr>
            </w:pPr>
            <w:r>
              <w:t>Departament Promocji,  Kultury i Turystyki</w:t>
            </w:r>
          </w:p>
          <w:p w:rsidR="00CC60ED" w:rsidRDefault="00491C32">
            <w:pPr>
              <w:jc w:val="left"/>
            </w:pPr>
            <w:r>
              <w:t>Departament Innowacji i Informatyki</w:t>
            </w:r>
          </w:p>
          <w:p w:rsidR="00CC60ED" w:rsidRDefault="00491C32">
            <w:pPr>
              <w:jc w:val="left"/>
            </w:pPr>
            <w:r>
              <w:t>Biuro Prezydenta Miasta</w:t>
            </w:r>
          </w:p>
        </w:tc>
      </w:tr>
      <w:tr w:rsidR="00CC60ED" w:rsidTr="00BA0411"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647402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 xml:space="preserve">od 9 - </w:t>
            </w:r>
            <w:r w:rsidR="00393934">
              <w:rPr>
                <w:b/>
                <w:color w:val="000000"/>
                <w:u w:color="000000"/>
              </w:rPr>
              <w:t>29 sierpnia 2021 r.</w:t>
            </w:r>
          </w:p>
        </w:tc>
        <w:tc>
          <w:tcPr>
            <w:tcW w:w="4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0ED" w:rsidRDefault="00491C32">
            <w:pPr>
              <w:jc w:val="left"/>
            </w:pPr>
            <w:r>
              <w:t xml:space="preserve">Głosowanie w formie tradycyjnej </w:t>
            </w:r>
            <w:r w:rsidR="00D667DA">
              <w:t>w Biurze Podawczym UM</w:t>
            </w:r>
            <w:r w:rsidR="00BA0411">
              <w:t xml:space="preserve"> </w:t>
            </w:r>
            <w:r>
              <w:t>i elektronicznej oraz weryfikacja.</w:t>
            </w:r>
          </w:p>
        </w:tc>
        <w:tc>
          <w:tcPr>
            <w:tcW w:w="3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411" w:rsidRPr="00C42C97" w:rsidRDefault="00BA0411" w:rsidP="00BA0411">
            <w:pPr>
              <w:jc w:val="left"/>
              <w:rPr>
                <w:u w:color="000000"/>
              </w:rPr>
            </w:pPr>
            <w:r w:rsidRPr="00C42C97">
              <w:t xml:space="preserve">Wersja papierowa – Biuro Prezydenta Miasta, </w:t>
            </w:r>
          </w:p>
          <w:p w:rsidR="00BA0411" w:rsidRPr="00C42C97" w:rsidRDefault="00491C32">
            <w:pPr>
              <w:jc w:val="left"/>
            </w:pPr>
            <w:r w:rsidRPr="00C42C97">
              <w:t>Departament Obsługi Urzędu</w:t>
            </w:r>
            <w:r w:rsidR="00BA0411" w:rsidRPr="00C42C97">
              <w:t>.</w:t>
            </w:r>
          </w:p>
          <w:p w:rsidR="00BA0411" w:rsidRDefault="00BA0411" w:rsidP="00BA0411">
            <w:pPr>
              <w:jc w:val="left"/>
            </w:pPr>
            <w:r>
              <w:t>Elektronicznie na stronie</w:t>
            </w:r>
          </w:p>
          <w:p w:rsidR="00BA0411" w:rsidRDefault="00BA0411" w:rsidP="00BA0411">
            <w:pPr>
              <w:jc w:val="left"/>
            </w:pPr>
            <w:r>
              <w:t>www.budzetobywatelski.elblag.eu -</w:t>
            </w:r>
          </w:p>
          <w:p w:rsidR="00CC60ED" w:rsidRDefault="00491C32" w:rsidP="00BA0411">
            <w:pPr>
              <w:jc w:val="left"/>
            </w:pPr>
            <w:r>
              <w:t>Departament Innowacji i Informatyki</w:t>
            </w:r>
            <w:r w:rsidR="00BA0411">
              <w:t>,</w:t>
            </w:r>
            <w:r>
              <w:t xml:space="preserve"> Dep</w:t>
            </w:r>
            <w:r w:rsidR="00BA0411">
              <w:t>artament Spraw Obywatelskich.</w:t>
            </w:r>
            <w:r>
              <w:t> </w:t>
            </w:r>
          </w:p>
        </w:tc>
      </w:tr>
      <w:tr w:rsidR="00CC60ED" w:rsidTr="00BA0411"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491C32" w:rsidP="00BA0411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</w:rPr>
              <w:t xml:space="preserve">do </w:t>
            </w:r>
            <w:r w:rsidR="00BA0411">
              <w:rPr>
                <w:b/>
              </w:rPr>
              <w:t>10 września 2021</w:t>
            </w:r>
            <w:r>
              <w:rPr>
                <w:b/>
              </w:rPr>
              <w:t> r.</w:t>
            </w:r>
          </w:p>
        </w:tc>
        <w:tc>
          <w:tcPr>
            <w:tcW w:w="4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BA0411">
            <w:pPr>
              <w:jc w:val="left"/>
              <w:rPr>
                <w:color w:val="000000"/>
                <w:u w:color="000000"/>
              </w:rPr>
            </w:pPr>
            <w:r>
              <w:t>Sporządzenie wykazu zadań</w:t>
            </w:r>
            <w:r w:rsidR="00491C32">
              <w:t xml:space="preserve"> wybranych przez mieszkańców w ramach okręgów oraz w ramach inicjatywy o</w:t>
            </w:r>
            <w:r>
              <w:t>gólnomiejskiej i przekazanie</w:t>
            </w:r>
            <w:r w:rsidR="00491C32">
              <w:t xml:space="preserve"> Prezydentowi Miasta. </w:t>
            </w:r>
          </w:p>
        </w:tc>
        <w:tc>
          <w:tcPr>
            <w:tcW w:w="3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491C32">
            <w:pPr>
              <w:jc w:val="left"/>
              <w:rPr>
                <w:color w:val="000000"/>
                <w:u w:color="000000"/>
              </w:rPr>
            </w:pPr>
            <w:r>
              <w:t>Departament Innowacji i Informatyki</w:t>
            </w:r>
          </w:p>
          <w:p w:rsidR="00CC60ED" w:rsidRDefault="00491C32">
            <w:pPr>
              <w:jc w:val="left"/>
            </w:pPr>
            <w:r>
              <w:t>Biuro Prezydenta Miasta</w:t>
            </w:r>
          </w:p>
        </w:tc>
      </w:tr>
      <w:tr w:rsidR="00BA0411" w:rsidTr="00BA0411"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411" w:rsidRDefault="00BA0411" w:rsidP="00BA0411">
            <w:pPr>
              <w:jc w:val="left"/>
              <w:rPr>
                <w:b/>
              </w:rPr>
            </w:pPr>
            <w:r>
              <w:rPr>
                <w:b/>
              </w:rPr>
              <w:t>do 17 września 2021 r.</w:t>
            </w:r>
          </w:p>
        </w:tc>
        <w:tc>
          <w:tcPr>
            <w:tcW w:w="4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411" w:rsidRDefault="00BA0411">
            <w:pPr>
              <w:jc w:val="left"/>
            </w:pPr>
            <w:r>
              <w:t>Akceptacja wygranych projektów przez Prezydenta Miasta.</w:t>
            </w:r>
          </w:p>
        </w:tc>
        <w:tc>
          <w:tcPr>
            <w:tcW w:w="3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411" w:rsidRDefault="00BA0411" w:rsidP="009740AB">
            <w:pPr>
              <w:jc w:val="left"/>
              <w:rPr>
                <w:color w:val="000000"/>
                <w:u w:color="000000"/>
              </w:rPr>
            </w:pPr>
            <w:r>
              <w:t>Prezydent Miasta Elbląg</w:t>
            </w:r>
          </w:p>
        </w:tc>
      </w:tr>
      <w:tr w:rsidR="00BA0411" w:rsidTr="00BA0411"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411" w:rsidRDefault="00BA0411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</w:rPr>
              <w:t>niezwłocznie po zatwierdzeniu listy</w:t>
            </w:r>
          </w:p>
        </w:tc>
        <w:tc>
          <w:tcPr>
            <w:tcW w:w="4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411" w:rsidRDefault="00BA0411">
            <w:pPr>
              <w:jc w:val="left"/>
              <w:rPr>
                <w:color w:val="000000"/>
                <w:u w:color="000000"/>
              </w:rPr>
            </w:pPr>
            <w:r>
              <w:t>Ogłoszenie wyników.</w:t>
            </w:r>
          </w:p>
        </w:tc>
        <w:tc>
          <w:tcPr>
            <w:tcW w:w="3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411" w:rsidRDefault="00BA0411">
            <w:pPr>
              <w:jc w:val="left"/>
              <w:rPr>
                <w:color w:val="000000"/>
                <w:u w:color="000000"/>
              </w:rPr>
            </w:pPr>
            <w:r>
              <w:t>Biuro Prezydenta Miasta</w:t>
            </w:r>
          </w:p>
        </w:tc>
      </w:tr>
      <w:tr w:rsidR="00BC5FDD" w:rsidTr="00BA0411"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FDD" w:rsidRDefault="00BC5FDD">
            <w:pPr>
              <w:jc w:val="left"/>
              <w:rPr>
                <w:b/>
              </w:rPr>
            </w:pPr>
            <w:r>
              <w:rPr>
                <w:b/>
              </w:rPr>
              <w:t>do końca września</w:t>
            </w:r>
          </w:p>
        </w:tc>
        <w:tc>
          <w:tcPr>
            <w:tcW w:w="4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FDD" w:rsidRDefault="00BC5FDD">
            <w:pPr>
              <w:jc w:val="left"/>
            </w:pPr>
            <w:r>
              <w:t>Podział zadań pomiędzy poszczególne Komórki UM oraz Miejskie Jednostki Organizacyjne</w:t>
            </w:r>
            <w:r w:rsidR="00741F50">
              <w:t>.</w:t>
            </w:r>
          </w:p>
        </w:tc>
        <w:tc>
          <w:tcPr>
            <w:tcW w:w="3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FDD" w:rsidRDefault="00BC5FDD">
            <w:pPr>
              <w:jc w:val="left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Biuro Prezydenta Miasta Przewodniczący  Zespołu ds. wypracowania propozycji i zasad funkcjonowania i wdrożenia Budżetu Obywatelskiego w mieście Elbląg na 2022 rok</w:t>
            </w:r>
          </w:p>
          <w:p w:rsidR="00D07D82" w:rsidRDefault="00D07D82">
            <w:pPr>
              <w:jc w:val="left"/>
            </w:pPr>
            <w:r>
              <w:rPr>
                <w:color w:val="000000"/>
                <w:szCs w:val="22"/>
              </w:rPr>
              <w:t>Departament Skarbnika Miasta</w:t>
            </w:r>
          </w:p>
        </w:tc>
      </w:tr>
    </w:tbl>
    <w:p w:rsidR="00CC60ED" w:rsidRDefault="00CC60ED" w:rsidP="00FB51F0">
      <w:pPr>
        <w:pStyle w:val="Normal0"/>
      </w:pPr>
    </w:p>
    <w:sectPr w:rsidR="00CC60ED">
      <w:endnotePr>
        <w:numFmt w:val="decimal"/>
      </w:endnotePr>
      <w:pgSz w:w="11906" w:h="16838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CC60ED"/>
    <w:rsid w:val="00037A1C"/>
    <w:rsid w:val="0020443C"/>
    <w:rsid w:val="002551CF"/>
    <w:rsid w:val="002D35D4"/>
    <w:rsid w:val="00393934"/>
    <w:rsid w:val="00491C32"/>
    <w:rsid w:val="00541F9A"/>
    <w:rsid w:val="00647402"/>
    <w:rsid w:val="00741F50"/>
    <w:rsid w:val="00814E8C"/>
    <w:rsid w:val="008E74E1"/>
    <w:rsid w:val="00980C23"/>
    <w:rsid w:val="009B6907"/>
    <w:rsid w:val="009E669B"/>
    <w:rsid w:val="00AC1BD6"/>
    <w:rsid w:val="00BA0411"/>
    <w:rsid w:val="00BC5FDD"/>
    <w:rsid w:val="00C42C97"/>
    <w:rsid w:val="00CC60ED"/>
    <w:rsid w:val="00D07D82"/>
    <w:rsid w:val="00D34C9C"/>
    <w:rsid w:val="00D57F51"/>
    <w:rsid w:val="00D667DA"/>
    <w:rsid w:val="00DC4B71"/>
    <w:rsid w:val="00E27214"/>
    <w:rsid w:val="00EB65D8"/>
    <w:rsid w:val="00FB51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0">
    <w:name w:val="Normal_0"/>
    <w:qFormat/>
    <w:pPr>
      <w:jc w:val="both"/>
    </w:pPr>
    <w:rPr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688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0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D4935D-1A7F-4066-A328-397C09B39F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4</Pages>
  <Words>1031</Words>
  <Characters>6192</Characters>
  <Application>Microsoft Office Word</Application>
  <DocSecurity>0</DocSecurity>
  <Lines>51</Lines>
  <Paragraphs>14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</vt:lpstr>
      <vt:lpstr/>
    </vt:vector>
  </TitlesOfParts>
  <Company>Prezydent Miasta Elbląg</Company>
  <LinksUpToDate>false</LinksUpToDate>
  <CharactersWithSpaces>7209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>w sprawie określenia harmonogramu działań dotyczących przeprowadzania na terenie Gminy Miasta Elbląg konsultacji społecznych w^formie Budżetu Obywatelskiego</dc:subject>
  <dc:creator>domir</dc:creator>
  <cp:lastModifiedBy>Dorota Miron</cp:lastModifiedBy>
  <cp:revision>22</cp:revision>
  <dcterms:created xsi:type="dcterms:W3CDTF">2020-07-10T08:23:00Z</dcterms:created>
  <dcterms:modified xsi:type="dcterms:W3CDTF">2021-05-11T06:18:00Z</dcterms:modified>
  <cp:category>Akt prawny</cp:category>
</cp:coreProperties>
</file>