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63059" w14:textId="5C150782" w:rsidR="003A3D35" w:rsidRDefault="003A3D35" w:rsidP="003A3D3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D6E1B">
        <w:rPr>
          <w:b/>
          <w:caps/>
        </w:rPr>
        <w:t>458/2020</w:t>
      </w:r>
      <w:r>
        <w:rPr>
          <w:b/>
          <w:caps/>
        </w:rPr>
        <w:br/>
        <w:t>Prezydenta Miasta Elbląg</w:t>
      </w:r>
    </w:p>
    <w:p w14:paraId="3D399AC7" w14:textId="7C656D89" w:rsidR="003A3D35" w:rsidRDefault="003A3D35" w:rsidP="003A3D35">
      <w:pPr>
        <w:spacing w:before="280" w:after="280"/>
        <w:jc w:val="center"/>
        <w:rPr>
          <w:b/>
          <w:caps/>
        </w:rPr>
      </w:pPr>
      <w:r>
        <w:t xml:space="preserve">z dnia </w:t>
      </w:r>
      <w:r w:rsidR="00CD6E1B">
        <w:t xml:space="preserve">18 </w:t>
      </w:r>
      <w:proofErr w:type="spellStart"/>
      <w:r w:rsidR="00CD6E1B">
        <w:t>listoapada</w:t>
      </w:r>
      <w:proofErr w:type="spellEnd"/>
      <w:r>
        <w:t> 2020 r.</w:t>
      </w:r>
    </w:p>
    <w:p w14:paraId="65F392F7" w14:textId="7625B646" w:rsidR="003A3D35" w:rsidRDefault="003A3D35" w:rsidP="003A3D35">
      <w:pPr>
        <w:keepNext/>
        <w:spacing w:after="480"/>
        <w:jc w:val="center"/>
      </w:pPr>
      <w:r>
        <w:rPr>
          <w:b/>
        </w:rPr>
        <w:t>zmieniające zarządzenie w sprawie wyznaczenia koordynatora do spraw dostępności</w:t>
      </w:r>
    </w:p>
    <w:p w14:paraId="4C5A034B" w14:textId="4EA94AAF" w:rsidR="003A3D35" w:rsidRDefault="003A3D35" w:rsidP="003A3D35">
      <w:pPr>
        <w:keepLines/>
        <w:spacing w:before="120" w:after="120"/>
        <w:ind w:firstLine="227"/>
      </w:pPr>
      <w:r>
        <w:t>Na podstawie art. 30 ust. 1 i art. 33 ust. 3 ustawy z dnia 08 marca 1990 r. o samorządzie gminnym (Dz.U. z 2020 r. poz. 713 ze zm.), art. 14 ustawy z dnia 19 lipca 2019 r. o zapewnieniu dostępności osobom ze szczególnymi potrzebami (Dz.U. z 2020 r. poz. 1062 ze zm.) oraz § 49 ust.1</w:t>
      </w:r>
      <w:r w:rsidR="00D6537C">
        <w:t xml:space="preserve"> oraz                        §</w:t>
      </w:r>
      <w:r w:rsidR="00ED557B">
        <w:t xml:space="preserve"> </w:t>
      </w:r>
      <w:r w:rsidR="00D6537C">
        <w:t xml:space="preserve">53 </w:t>
      </w:r>
      <w:r>
        <w:t>Regulaminu Organizacyjnego Urzędu Miejskiego w Elblągu (tekst jednolity: Zarządzenie Nr 233/2020 Prezydenta Miasta Elbląg z dnia 1 lipca 2020 </w:t>
      </w:r>
      <w:r w:rsidR="00ED557B">
        <w:t xml:space="preserve"> roku</w:t>
      </w:r>
      <w:r>
        <w:t xml:space="preserve"> z późniejszymi zmianami)  zarządza się</w:t>
      </w:r>
      <w:r w:rsidR="00ED557B">
        <w:t>,</w:t>
      </w:r>
      <w:r>
        <w:t xml:space="preserve"> co następuje:</w:t>
      </w:r>
    </w:p>
    <w:p w14:paraId="726F4327" w14:textId="12E2A55E" w:rsidR="0096537E" w:rsidRDefault="003A3D35" w:rsidP="009B6101">
      <w:pPr>
        <w:keepLines/>
        <w:spacing w:before="120" w:after="120"/>
        <w:ind w:firstLine="340"/>
        <w:rPr>
          <w:b/>
        </w:rPr>
      </w:pPr>
      <w:bookmarkStart w:id="0" w:name="_Hlk55811478"/>
      <w:r>
        <w:rPr>
          <w:b/>
        </w:rPr>
        <w:t>§ 1. </w:t>
      </w:r>
      <w:r w:rsidR="0096537E">
        <w:rPr>
          <w:b/>
        </w:rPr>
        <w:t xml:space="preserve"> </w:t>
      </w:r>
      <w:r w:rsidR="0096537E" w:rsidRPr="0096537E">
        <w:rPr>
          <w:bCs/>
        </w:rPr>
        <w:t>W Zarządzeniu nr 385/2020 Prezydenta Miasta Elbląg z dnia 22 września 2020 roku w sprawie wyznaczenia koordynatora do spraw dostępności wprowadza się następujące zmiany:</w:t>
      </w:r>
    </w:p>
    <w:p w14:paraId="0995CB94" w14:textId="71369B7D" w:rsidR="009B6101" w:rsidRPr="0096537E" w:rsidRDefault="00D6537C" w:rsidP="00796F70">
      <w:pPr>
        <w:pStyle w:val="Akapitzlist"/>
        <w:keepLines/>
        <w:numPr>
          <w:ilvl w:val="0"/>
          <w:numId w:val="4"/>
        </w:numPr>
        <w:spacing w:before="120" w:after="120"/>
        <w:rPr>
          <w:bCs/>
        </w:rPr>
      </w:pPr>
      <w:r w:rsidRPr="0096537E">
        <w:rPr>
          <w:b/>
        </w:rPr>
        <w:t xml:space="preserve"> </w:t>
      </w:r>
      <w:bookmarkStart w:id="1" w:name="_Hlk55812140"/>
      <w:r w:rsidR="009B6101" w:rsidRPr="0096537E">
        <w:rPr>
          <w:bCs/>
        </w:rPr>
        <w:t>§ 3</w:t>
      </w:r>
      <w:r w:rsidR="00E64D5E" w:rsidRPr="0096537E">
        <w:rPr>
          <w:bCs/>
        </w:rPr>
        <w:t xml:space="preserve"> </w:t>
      </w:r>
      <w:r w:rsidR="009B6101" w:rsidRPr="0096537E">
        <w:rPr>
          <w:bCs/>
        </w:rPr>
        <w:t>otrzymuje</w:t>
      </w:r>
      <w:r w:rsidR="003263F2" w:rsidRPr="0096537E">
        <w:rPr>
          <w:bCs/>
        </w:rPr>
        <w:t xml:space="preserve"> </w:t>
      </w:r>
      <w:r w:rsidR="009B6101" w:rsidRPr="0096537E">
        <w:rPr>
          <w:bCs/>
        </w:rPr>
        <w:t>brzmienie:</w:t>
      </w:r>
      <w:bookmarkEnd w:id="1"/>
    </w:p>
    <w:p w14:paraId="751A4C1D" w14:textId="45A5FEE3" w:rsidR="00D753F4" w:rsidRPr="005617A1" w:rsidRDefault="009B6101" w:rsidP="00D753F4">
      <w:pPr>
        <w:keepLines/>
        <w:spacing w:before="120" w:after="120"/>
        <w:ind w:firstLine="340"/>
        <w:rPr>
          <w:bCs/>
        </w:rPr>
      </w:pPr>
      <w:r>
        <w:rPr>
          <w:bCs/>
        </w:rPr>
        <w:t>„</w:t>
      </w:r>
      <w:r w:rsidR="00D753F4" w:rsidRPr="005617A1">
        <w:rPr>
          <w:bCs/>
        </w:rPr>
        <w:t>§ 3</w:t>
      </w:r>
      <w:r w:rsidR="001965FE" w:rsidRPr="005617A1">
        <w:rPr>
          <w:bCs/>
        </w:rPr>
        <w:t>.</w:t>
      </w:r>
    </w:p>
    <w:p w14:paraId="77D7B294" w14:textId="0CE6EFCC" w:rsidR="009B6101" w:rsidRDefault="00D753F4" w:rsidP="00D753F4">
      <w:pPr>
        <w:keepLines/>
        <w:spacing w:before="120" w:after="120"/>
        <w:ind w:firstLine="340"/>
        <w:rPr>
          <w:bCs/>
        </w:rPr>
      </w:pPr>
      <w:r>
        <w:rPr>
          <w:bCs/>
        </w:rPr>
        <w:t>1</w:t>
      </w:r>
      <w:r w:rsidR="00E64D5E">
        <w:rPr>
          <w:bCs/>
        </w:rPr>
        <w:t xml:space="preserve">. </w:t>
      </w:r>
      <w:r w:rsidR="009B6101">
        <w:rPr>
          <w:bCs/>
        </w:rPr>
        <w:t>W celu wsparcia koordynatora ds. dostępności w realizacji zadań powołuje się Zespół do spraw dostępności w składzie:</w:t>
      </w:r>
    </w:p>
    <w:p w14:paraId="5EFF08D9" w14:textId="1255A333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 xml:space="preserve">Marcin </w:t>
      </w:r>
      <w:proofErr w:type="spellStart"/>
      <w:r>
        <w:rPr>
          <w:bCs/>
        </w:rPr>
        <w:t>Strembski</w:t>
      </w:r>
      <w:proofErr w:type="spellEnd"/>
      <w:r>
        <w:rPr>
          <w:bCs/>
        </w:rPr>
        <w:t xml:space="preserve"> – </w:t>
      </w:r>
      <w:bookmarkStart w:id="2" w:name="_Hlk55811697"/>
      <w:r>
        <w:rPr>
          <w:bCs/>
        </w:rPr>
        <w:t>Departament Inwestycji Urzędu Miejskiego w Elblągu - w zakresie dostępności architektonicznej – członek Zespołu;</w:t>
      </w:r>
      <w:bookmarkEnd w:id="2"/>
    </w:p>
    <w:p w14:paraId="7AE2624F" w14:textId="468311C1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 xml:space="preserve">Wioletta Żywuszko - </w:t>
      </w:r>
      <w:r w:rsidRPr="009B6101">
        <w:rPr>
          <w:bCs/>
        </w:rPr>
        <w:t xml:space="preserve"> </w:t>
      </w:r>
      <w:r>
        <w:rPr>
          <w:bCs/>
        </w:rPr>
        <w:t>Departament Urbanistyki i Architektury Urzędu Miejskiego w Elblągu</w:t>
      </w:r>
      <w:r w:rsidR="00F94351">
        <w:rPr>
          <w:bCs/>
        </w:rPr>
        <w:t xml:space="preserve"> -</w:t>
      </w:r>
      <w:r>
        <w:rPr>
          <w:bCs/>
        </w:rPr>
        <w:t xml:space="preserve"> w zakresie dostępności architektonicznej – członek Zespołu;</w:t>
      </w:r>
    </w:p>
    <w:p w14:paraId="75882DA8" w14:textId="044CE707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>Marcin Kownacki – Departament Innowacji i Informatyki Urzędu Miejskiego w Elblągu -                   w zakresie dostępności cyfrowej – członek Zespołu;</w:t>
      </w:r>
    </w:p>
    <w:p w14:paraId="6F1FBA8C" w14:textId="450C8E5D" w:rsidR="009B6101" w:rsidRDefault="009B6101" w:rsidP="009B6101">
      <w:pPr>
        <w:pStyle w:val="Akapitzlist"/>
        <w:keepLines/>
        <w:numPr>
          <w:ilvl w:val="0"/>
          <w:numId w:val="1"/>
        </w:numPr>
        <w:spacing w:before="120" w:after="120"/>
        <w:rPr>
          <w:bCs/>
        </w:rPr>
      </w:pPr>
      <w:r>
        <w:rPr>
          <w:bCs/>
        </w:rPr>
        <w:t>Monika Kurpanik – Pełnomocnik Prezydenta ds. Osób Niepełnosprawnych</w:t>
      </w:r>
      <w:r w:rsidR="00E64D5E">
        <w:rPr>
          <w:bCs/>
        </w:rPr>
        <w:t>, Departament Zdrowia i Spraw Społecznych Urzędu Miejskiego w Elblągu</w:t>
      </w:r>
      <w:r>
        <w:rPr>
          <w:bCs/>
        </w:rPr>
        <w:t xml:space="preserve"> - w zakresie dostępności i</w:t>
      </w:r>
      <w:r w:rsidR="007A196E">
        <w:rPr>
          <w:bCs/>
        </w:rPr>
        <w:t>nformacyjno-komunikacyjnej – członek Zespołu.</w:t>
      </w:r>
    </w:p>
    <w:p w14:paraId="6FF7D172" w14:textId="77777777" w:rsidR="0096537E" w:rsidRDefault="0096537E" w:rsidP="0096537E">
      <w:pPr>
        <w:pStyle w:val="Akapitzlist"/>
        <w:keepLines/>
        <w:spacing w:before="120" w:after="120"/>
        <w:ind w:left="700"/>
        <w:rPr>
          <w:bCs/>
        </w:rPr>
      </w:pPr>
    </w:p>
    <w:p w14:paraId="0C71E045" w14:textId="4C882BCB" w:rsidR="00E64D5E" w:rsidRDefault="00E64D5E" w:rsidP="009B6101">
      <w:pPr>
        <w:keepLines/>
        <w:spacing w:before="120" w:after="120"/>
        <w:ind w:left="340"/>
        <w:rPr>
          <w:bCs/>
        </w:rPr>
      </w:pPr>
      <w:r>
        <w:rPr>
          <w:bCs/>
        </w:rPr>
        <w:t>2. Do zadań Zespołu należeć będzie w szczególności:</w:t>
      </w:r>
    </w:p>
    <w:p w14:paraId="6FBE4567" w14:textId="6D6F49C1" w:rsidR="00E64D5E" w:rsidRDefault="00E64D5E" w:rsidP="00E64D5E">
      <w:pPr>
        <w:pStyle w:val="Akapitzlist"/>
        <w:keepLines/>
        <w:numPr>
          <w:ilvl w:val="0"/>
          <w:numId w:val="2"/>
        </w:numPr>
        <w:spacing w:before="120" w:after="120"/>
        <w:rPr>
          <w:bCs/>
        </w:rPr>
      </w:pPr>
      <w:r>
        <w:rPr>
          <w:bCs/>
        </w:rPr>
        <w:t xml:space="preserve">wykonanie </w:t>
      </w:r>
      <w:r w:rsidR="00DC4B22">
        <w:rPr>
          <w:bCs/>
        </w:rPr>
        <w:t xml:space="preserve">inwentaryzacji w </w:t>
      </w:r>
      <w:r>
        <w:rPr>
          <w:bCs/>
        </w:rPr>
        <w:t xml:space="preserve"> </w:t>
      </w:r>
      <w:r w:rsidR="00DC4B22">
        <w:rPr>
          <w:bCs/>
        </w:rPr>
        <w:t xml:space="preserve">budynkach użyteczności publicznej </w:t>
      </w:r>
      <w:r w:rsidR="003263F2">
        <w:rPr>
          <w:bCs/>
        </w:rPr>
        <w:t xml:space="preserve">należących do Gminy Miasta Elbląg </w:t>
      </w:r>
      <w:r w:rsidR="00DC4B22">
        <w:rPr>
          <w:bCs/>
        </w:rPr>
        <w:t xml:space="preserve">pod względem </w:t>
      </w:r>
      <w:r w:rsidR="003263F2">
        <w:rPr>
          <w:bCs/>
        </w:rPr>
        <w:t>dostępności architektonicznej, cyfrowej, informacyjno-komunikacyjnej</w:t>
      </w:r>
      <w:r w:rsidR="00DC4B22">
        <w:rPr>
          <w:bCs/>
        </w:rPr>
        <w:t xml:space="preserve"> </w:t>
      </w:r>
      <w:r>
        <w:rPr>
          <w:bCs/>
        </w:rPr>
        <w:t>oraz określenie minimalnych wymogów obiektów w zakresie zapewnienia ich dostępności;</w:t>
      </w:r>
    </w:p>
    <w:p w14:paraId="616D585D" w14:textId="5D2E85F8" w:rsidR="003263F2" w:rsidRDefault="003263F2" w:rsidP="00E64D5E">
      <w:pPr>
        <w:pStyle w:val="Akapitzlist"/>
        <w:keepLines/>
        <w:numPr>
          <w:ilvl w:val="0"/>
          <w:numId w:val="2"/>
        </w:numPr>
        <w:spacing w:before="120" w:after="120"/>
        <w:rPr>
          <w:bCs/>
        </w:rPr>
      </w:pPr>
      <w:r>
        <w:rPr>
          <w:bCs/>
        </w:rPr>
        <w:t>wykonanie analizy stanu zapewnienia dostępności osobom ze szczególnymi potrzebami;</w:t>
      </w:r>
    </w:p>
    <w:p w14:paraId="3814D1F4" w14:textId="5CD653BC" w:rsidR="00E64D5E" w:rsidRDefault="00E64D5E" w:rsidP="00E64D5E">
      <w:pPr>
        <w:pStyle w:val="Akapitzlist"/>
        <w:keepLines/>
        <w:numPr>
          <w:ilvl w:val="0"/>
          <w:numId w:val="2"/>
        </w:numPr>
        <w:spacing w:before="120" w:after="120"/>
        <w:rPr>
          <w:bCs/>
        </w:rPr>
      </w:pPr>
      <w:r>
        <w:rPr>
          <w:bCs/>
        </w:rPr>
        <w:t>przygotowanie i koordynacja wdrażania planu działania na rzecz poprawy zapewniania dostępności osobom ze szczególnymi potrzebami przez Gminę Miasto Elbląg;</w:t>
      </w:r>
    </w:p>
    <w:p w14:paraId="1D540610" w14:textId="1E729180" w:rsidR="0096537E" w:rsidRDefault="003263F2" w:rsidP="0096537E">
      <w:pPr>
        <w:pStyle w:val="Akapitzlist"/>
        <w:keepLines/>
        <w:numPr>
          <w:ilvl w:val="0"/>
          <w:numId w:val="2"/>
        </w:numPr>
        <w:spacing w:before="120" w:after="120"/>
        <w:rPr>
          <w:bCs/>
        </w:rPr>
      </w:pPr>
      <w:r>
        <w:rPr>
          <w:bCs/>
        </w:rPr>
        <w:t>przedstawianie Prezydentowi Miasta Elbląg bieżących informacji o podejmowanych działaniach w zakresie realizowanych działań.</w:t>
      </w:r>
      <w:bookmarkEnd w:id="0"/>
    </w:p>
    <w:p w14:paraId="58939C11" w14:textId="77777777" w:rsidR="007A196E" w:rsidRDefault="007A196E" w:rsidP="007A196E">
      <w:pPr>
        <w:keepLines/>
        <w:spacing w:before="120" w:after="120"/>
        <w:rPr>
          <w:bCs/>
        </w:rPr>
      </w:pPr>
    </w:p>
    <w:p w14:paraId="50D639D8" w14:textId="55B8D15B" w:rsidR="007A196E" w:rsidRPr="007A196E" w:rsidRDefault="007A196E" w:rsidP="007A196E">
      <w:pPr>
        <w:keepLines/>
        <w:spacing w:before="120" w:after="120"/>
        <w:ind w:left="426"/>
        <w:rPr>
          <w:bCs/>
        </w:rPr>
      </w:pPr>
      <w:r>
        <w:rPr>
          <w:bCs/>
        </w:rPr>
        <w:t>3. Pracami Zespołu kieruje koordynator ds. dostępności jako jego przewodniczący.</w:t>
      </w:r>
      <w:r w:rsidR="00D753F4" w:rsidRPr="005617A1">
        <w:rPr>
          <w:bCs/>
        </w:rPr>
        <w:t>”;</w:t>
      </w:r>
    </w:p>
    <w:p w14:paraId="4AF62CE5" w14:textId="77777777" w:rsidR="0096537E" w:rsidRDefault="0096537E" w:rsidP="0096537E">
      <w:pPr>
        <w:pStyle w:val="Akapitzlist"/>
        <w:keepLines/>
        <w:spacing w:before="120" w:after="120"/>
        <w:ind w:left="700"/>
        <w:rPr>
          <w:bCs/>
        </w:rPr>
      </w:pPr>
    </w:p>
    <w:p w14:paraId="2A15340E" w14:textId="5664CD6C" w:rsidR="003A3D35" w:rsidRPr="0096537E" w:rsidRDefault="003263F2" w:rsidP="00796F70">
      <w:pPr>
        <w:pStyle w:val="Akapitzlist"/>
        <w:keepLines/>
        <w:numPr>
          <w:ilvl w:val="0"/>
          <w:numId w:val="4"/>
        </w:numPr>
        <w:spacing w:before="120" w:after="120"/>
        <w:rPr>
          <w:bCs/>
        </w:rPr>
      </w:pPr>
      <w:r w:rsidRPr="0096537E">
        <w:rPr>
          <w:bCs/>
        </w:rPr>
        <w:t>dodaje się § 4 w brzmieniu:</w:t>
      </w:r>
    </w:p>
    <w:p w14:paraId="2A7AF658" w14:textId="276EC7AF" w:rsidR="003263F2" w:rsidRDefault="003263F2" w:rsidP="003A3D35">
      <w:pPr>
        <w:keepLines/>
        <w:spacing w:before="120" w:after="120"/>
        <w:ind w:firstLine="340"/>
        <w:rPr>
          <w:u w:color="000000"/>
        </w:rPr>
      </w:pPr>
      <w:r w:rsidRPr="005617A1">
        <w:rPr>
          <w:u w:color="000000"/>
        </w:rPr>
        <w:t>„</w:t>
      </w:r>
      <w:r w:rsidR="00D753F4" w:rsidRPr="005617A1">
        <w:rPr>
          <w:bCs/>
        </w:rPr>
        <w:t xml:space="preserve">§ 4. </w:t>
      </w:r>
      <w:r w:rsidR="00A23368">
        <w:rPr>
          <w:color w:val="000000"/>
          <w:u w:color="000000"/>
        </w:rPr>
        <w:t>Dyrektorzy Departamentów oraz biur, kierownicy referatów, osoby na samodzielnych stanowiskach, pracownicy Urzędu Miejskiego w Elblągu oraz osoby zarządzające miejskimi jednostkami organizacyjnymi zobowiązani są na wniosek koordynatora ds. dostępności  do udzielenia niezbędnych informacji oraz wsparcia w zakresie realizowanych działań.”</w:t>
      </w:r>
      <w:r w:rsidR="00D753F4" w:rsidRPr="005617A1">
        <w:rPr>
          <w:u w:color="000000"/>
        </w:rPr>
        <w:t>;</w:t>
      </w:r>
    </w:p>
    <w:p w14:paraId="5FEF4383" w14:textId="78FDE89B" w:rsidR="005617A1" w:rsidRDefault="005617A1" w:rsidP="003A3D35">
      <w:pPr>
        <w:keepLines/>
        <w:spacing w:before="120" w:after="120"/>
        <w:ind w:firstLine="340"/>
        <w:rPr>
          <w:u w:color="000000"/>
        </w:rPr>
      </w:pPr>
    </w:p>
    <w:p w14:paraId="3FD1715A" w14:textId="77777777" w:rsidR="005617A1" w:rsidRDefault="005617A1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65FADB8B" w14:textId="4A9ED98E" w:rsidR="007E1CC1" w:rsidRPr="005617A1" w:rsidRDefault="00A23368" w:rsidP="007E1CC1">
      <w:pPr>
        <w:pStyle w:val="Akapitzlist"/>
        <w:keepLines/>
        <w:numPr>
          <w:ilvl w:val="0"/>
          <w:numId w:val="4"/>
        </w:numPr>
        <w:spacing w:before="120" w:after="120"/>
        <w:rPr>
          <w:bCs/>
        </w:rPr>
      </w:pPr>
      <w:r w:rsidRPr="0096537E">
        <w:rPr>
          <w:b/>
        </w:rPr>
        <w:lastRenderedPageBreak/>
        <w:t> </w:t>
      </w:r>
      <w:r w:rsidRPr="0096537E">
        <w:rPr>
          <w:bCs/>
        </w:rPr>
        <w:t>dodaje się § 5 w brzmieniu:</w:t>
      </w:r>
    </w:p>
    <w:p w14:paraId="4E5A13AA" w14:textId="7691D2D6" w:rsidR="007A196E" w:rsidRDefault="00A23368" w:rsidP="007A196E">
      <w:pPr>
        <w:keepLines/>
        <w:spacing w:before="120" w:after="120"/>
        <w:ind w:firstLine="340"/>
        <w:rPr>
          <w:bCs/>
        </w:rPr>
      </w:pPr>
      <w:r w:rsidRPr="005617A1">
        <w:rPr>
          <w:bCs/>
        </w:rPr>
        <w:t>„</w:t>
      </w:r>
      <w:r w:rsidR="00D753F4" w:rsidRPr="005617A1">
        <w:rPr>
          <w:bCs/>
        </w:rPr>
        <w:t xml:space="preserve">§ 5. </w:t>
      </w:r>
      <w:r>
        <w:rPr>
          <w:bCs/>
        </w:rPr>
        <w:t xml:space="preserve">Koordynator ds. dostępności jako </w:t>
      </w:r>
      <w:r w:rsidR="000071EB">
        <w:rPr>
          <w:bCs/>
        </w:rPr>
        <w:t>P</w:t>
      </w:r>
      <w:r>
        <w:rPr>
          <w:bCs/>
        </w:rPr>
        <w:t>rzewodniczący Zespołu może zaprosić do udziału w pracach</w:t>
      </w:r>
      <w:r w:rsidR="000071EB">
        <w:rPr>
          <w:bCs/>
        </w:rPr>
        <w:t xml:space="preserve"> Zespołu </w:t>
      </w:r>
      <w:r>
        <w:rPr>
          <w:bCs/>
        </w:rPr>
        <w:t xml:space="preserve"> także inne osoby niewchodzące w skład Zespołu, których uczestnictwo może przyczynić się do zwiększenia efektywności jego pracy, w szczególności: przedstawicieli miejskich jednostek organizacyjnych oraz ekspertów w zakresie problemowych</w:t>
      </w:r>
      <w:r w:rsidR="000071EB">
        <w:rPr>
          <w:bCs/>
        </w:rPr>
        <w:t xml:space="preserve"> zagadnień występujących w obszarach będących w sferze zainteresowania Zespołu.”</w:t>
      </w:r>
      <w:r w:rsidR="00D753F4" w:rsidRPr="005617A1">
        <w:rPr>
          <w:bCs/>
        </w:rPr>
        <w:t>;</w:t>
      </w:r>
    </w:p>
    <w:p w14:paraId="35317772" w14:textId="77777777" w:rsidR="007A196E" w:rsidRPr="007A196E" w:rsidRDefault="007A196E" w:rsidP="007A196E">
      <w:pPr>
        <w:pStyle w:val="Akapitzlist"/>
        <w:keepLines/>
        <w:numPr>
          <w:ilvl w:val="0"/>
          <w:numId w:val="4"/>
        </w:numPr>
        <w:spacing w:before="120" w:after="120" w:line="360" w:lineRule="auto"/>
        <w:rPr>
          <w:bCs/>
        </w:rPr>
      </w:pPr>
      <w:r w:rsidRPr="007A196E">
        <w:rPr>
          <w:bCs/>
        </w:rPr>
        <w:t>dodaje się § 6 w brzmieniu:</w:t>
      </w:r>
    </w:p>
    <w:p w14:paraId="2FB420E1" w14:textId="0618B761" w:rsidR="009A6726" w:rsidRPr="005617A1" w:rsidRDefault="005617A1" w:rsidP="005617A1">
      <w:pPr>
        <w:keepLines/>
        <w:spacing w:before="120" w:after="120" w:line="360" w:lineRule="auto"/>
        <w:rPr>
          <w:bCs/>
        </w:rPr>
      </w:pPr>
      <w:r>
        <w:rPr>
          <w:u w:color="000000"/>
        </w:rPr>
        <w:t xml:space="preserve">      </w:t>
      </w:r>
      <w:r w:rsidR="007A196E" w:rsidRPr="005617A1">
        <w:rPr>
          <w:u w:color="000000"/>
        </w:rPr>
        <w:t>„</w:t>
      </w:r>
      <w:r w:rsidR="00D753F4" w:rsidRPr="005617A1">
        <w:rPr>
          <w:bCs/>
        </w:rPr>
        <w:t xml:space="preserve">§ 6. </w:t>
      </w:r>
      <w:r>
        <w:rPr>
          <w:bCs/>
        </w:rPr>
        <w:t xml:space="preserve">  </w:t>
      </w:r>
      <w:r w:rsidR="007A196E" w:rsidRPr="001965FE">
        <w:rPr>
          <w:color w:val="000000"/>
          <w:u w:color="000000"/>
        </w:rPr>
        <w:t>Zarządzenie wchodzi w życie z dniem podjęcia.”</w:t>
      </w:r>
      <w:r w:rsidR="00D753F4" w:rsidRPr="005617A1">
        <w:rPr>
          <w:u w:color="000000"/>
        </w:rPr>
        <w:t>.</w:t>
      </w:r>
    </w:p>
    <w:p w14:paraId="3798FEA7" w14:textId="03AE27A8" w:rsidR="003A3D35" w:rsidRDefault="009A6726" w:rsidP="003A3D3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96537E">
        <w:rPr>
          <w:b/>
        </w:rPr>
        <w:t>2</w:t>
      </w:r>
      <w:r>
        <w:rPr>
          <w:b/>
        </w:rPr>
        <w:t>. </w:t>
      </w:r>
      <w:r w:rsidR="003A3D35">
        <w:rPr>
          <w:color w:val="000000"/>
          <w:u w:color="000000"/>
        </w:rPr>
        <w:t>Zarządzenie wchodzi w życie z dniem podjęcia.</w:t>
      </w:r>
    </w:p>
    <w:p w14:paraId="1FD2DBD4" w14:textId="77482562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5CF2AD9" w14:textId="17AB7F41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93DB1D6" w14:textId="3EDC34AF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0DE0487" w14:textId="0060788D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0FFD73F8" w14:textId="0956B429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5E4A3A2D" w14:textId="60A6C5F7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9057D2D" w14:textId="62A02F7E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364AD043" w14:textId="6F246BDC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634AC8BC" w14:textId="4703D134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87D89DC" w14:textId="031EB230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4BA69941" w14:textId="515226D6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57A8B084" w14:textId="7D888A72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A343717" w14:textId="40325AFA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66D8F8C4" w14:textId="2CCC7024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39F6CF00" w14:textId="4C6FF623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E426CF6" w14:textId="555B07CF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0478683" w14:textId="73002228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672B5F2D" w14:textId="05EF2AED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434E76F3" w14:textId="3436329A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1E400E1F" w14:textId="1A6A7C61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023242CC" w14:textId="5D39505E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ACD1232" w14:textId="283FF629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38D34F3F" w14:textId="1D940140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5200B42A" w14:textId="000C86C7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B9B39C2" w14:textId="0D03D3E6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66E4C896" w14:textId="71F01EDF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23DD3EEF" w14:textId="79C41C48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737DDE9A" w14:textId="271A66DB" w:rsidR="000071EB" w:rsidRDefault="000071EB" w:rsidP="003A3D35">
      <w:pPr>
        <w:keepLines/>
        <w:spacing w:before="120" w:after="120"/>
        <w:ind w:firstLine="340"/>
        <w:rPr>
          <w:color w:val="000000"/>
          <w:u w:color="000000"/>
        </w:rPr>
      </w:pPr>
    </w:p>
    <w:p w14:paraId="0948FCEA" w14:textId="77777777" w:rsidR="007A196E" w:rsidRDefault="007A196E" w:rsidP="007A196E">
      <w:pPr>
        <w:keepLines/>
        <w:spacing w:before="120" w:after="120"/>
        <w:rPr>
          <w:color w:val="000000"/>
          <w:u w:color="000000"/>
        </w:rPr>
      </w:pPr>
    </w:p>
    <w:p w14:paraId="7A8440F4" w14:textId="6BEAA135" w:rsidR="000071EB" w:rsidRPr="00757988" w:rsidRDefault="000071EB" w:rsidP="000071EB">
      <w:pPr>
        <w:keepLines/>
        <w:spacing w:before="120" w:after="120"/>
        <w:ind w:firstLine="340"/>
        <w:jc w:val="center"/>
        <w:rPr>
          <w:b/>
          <w:bCs/>
          <w:u w:color="000000"/>
        </w:rPr>
      </w:pPr>
      <w:r w:rsidRPr="00757988">
        <w:rPr>
          <w:b/>
          <w:bCs/>
          <w:u w:color="000000"/>
        </w:rPr>
        <w:lastRenderedPageBreak/>
        <w:t>Uzasadnienie</w:t>
      </w:r>
    </w:p>
    <w:p w14:paraId="23375D13" w14:textId="4C47840B" w:rsidR="000071EB" w:rsidRDefault="000071EB" w:rsidP="000071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Powołanie Zespołu do spraw dostępności wynika z konieczności wsparcia koordynatora </w:t>
      </w:r>
      <w:r w:rsidR="009A6726">
        <w:rPr>
          <w:color w:val="000000"/>
          <w:u w:color="000000"/>
        </w:rPr>
        <w:t xml:space="preserve">                              </w:t>
      </w:r>
      <w:r>
        <w:rPr>
          <w:color w:val="000000"/>
          <w:u w:color="000000"/>
        </w:rPr>
        <w:t xml:space="preserve">ds. dostępności w zakresie </w:t>
      </w:r>
      <w:r w:rsidR="009A6726">
        <w:rPr>
          <w:color w:val="000000"/>
          <w:u w:color="000000"/>
        </w:rPr>
        <w:t xml:space="preserve">wiedzy oraz </w:t>
      </w:r>
      <w:r w:rsidR="005617A1">
        <w:rPr>
          <w:color w:val="000000"/>
          <w:u w:color="000000"/>
        </w:rPr>
        <w:t xml:space="preserve">kompetencji </w:t>
      </w:r>
      <w:r w:rsidR="009A6726">
        <w:rPr>
          <w:color w:val="000000"/>
          <w:u w:color="000000"/>
        </w:rPr>
        <w:t xml:space="preserve">poszczególnych członków zespołu z dziedziny </w:t>
      </w:r>
      <w:r>
        <w:rPr>
          <w:color w:val="000000"/>
          <w:u w:color="000000"/>
        </w:rPr>
        <w:t>architektonicznej, cyfrowej oraz informacyjno-</w:t>
      </w:r>
      <w:r w:rsidR="009A6726">
        <w:rPr>
          <w:color w:val="000000"/>
          <w:u w:color="000000"/>
        </w:rPr>
        <w:t>komunikacyjnej</w:t>
      </w:r>
      <w:r>
        <w:rPr>
          <w:color w:val="000000"/>
          <w:u w:color="000000"/>
        </w:rPr>
        <w:t xml:space="preserve">. </w:t>
      </w:r>
    </w:p>
    <w:p w14:paraId="19E2F69D" w14:textId="183CF52B" w:rsidR="000071EB" w:rsidRDefault="000071EB" w:rsidP="000071E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Przesłanką do powołania Zespołu ds. dostępności jest również konieczność przygotowania </w:t>
      </w:r>
      <w:r w:rsidR="009A6726">
        <w:rPr>
          <w:color w:val="000000"/>
          <w:u w:color="000000"/>
        </w:rPr>
        <w:t xml:space="preserve">planu działań na rzecz poprawy zapewnienia dostępności osobom ze szczególnymi potrzebami pod względem architektonicznym, cyfryzacji oraz informacyjno-komunikacyjnym </w:t>
      </w:r>
      <w:r>
        <w:rPr>
          <w:color w:val="000000"/>
          <w:u w:color="000000"/>
        </w:rPr>
        <w:t>dla Gminy Miasta Elbląg</w:t>
      </w:r>
      <w:r w:rsidR="009A6726">
        <w:rPr>
          <w:color w:val="000000"/>
          <w:u w:color="000000"/>
        </w:rPr>
        <w:t xml:space="preserve"> </w:t>
      </w:r>
      <w:r w:rsidR="0096537E">
        <w:rPr>
          <w:color w:val="000000"/>
          <w:u w:color="000000"/>
        </w:rPr>
        <w:t xml:space="preserve">                            </w:t>
      </w:r>
      <w:r w:rsidR="009A6726">
        <w:rPr>
          <w:color w:val="000000"/>
          <w:u w:color="000000"/>
        </w:rPr>
        <w:t>tj.   dla Urzędu Miejskiego w Elblągu oraz wszystkich miejskich jednostek organizacyjnych.</w:t>
      </w:r>
    </w:p>
    <w:p w14:paraId="42B779D3" w14:textId="77777777" w:rsidR="009A6726" w:rsidRPr="000071EB" w:rsidRDefault="009A6726" w:rsidP="000071EB">
      <w:pPr>
        <w:keepLines/>
        <w:spacing w:before="120" w:after="120"/>
        <w:ind w:firstLine="340"/>
        <w:rPr>
          <w:color w:val="000000"/>
          <w:u w:color="000000"/>
        </w:rPr>
      </w:pPr>
    </w:p>
    <w:sectPr w:rsidR="009A6726" w:rsidRPr="00007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F0AA03" w14:textId="77777777" w:rsidR="00964830" w:rsidRDefault="00964830" w:rsidP="009B6101">
      <w:r>
        <w:separator/>
      </w:r>
    </w:p>
  </w:endnote>
  <w:endnote w:type="continuationSeparator" w:id="0">
    <w:p w14:paraId="420E49C9" w14:textId="77777777" w:rsidR="00964830" w:rsidRDefault="00964830" w:rsidP="009B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BB1DF4" w14:textId="77777777" w:rsidR="00964830" w:rsidRDefault="00964830" w:rsidP="009B6101">
      <w:r>
        <w:separator/>
      </w:r>
    </w:p>
  </w:footnote>
  <w:footnote w:type="continuationSeparator" w:id="0">
    <w:p w14:paraId="36C022C6" w14:textId="77777777" w:rsidR="00964830" w:rsidRDefault="00964830" w:rsidP="009B6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2058B"/>
    <w:multiLevelType w:val="hybridMultilevel"/>
    <w:tmpl w:val="95D0D4E2"/>
    <w:lvl w:ilvl="0" w:tplc="5D2CFBB4">
      <w:start w:val="1"/>
      <w:numFmt w:val="decimal"/>
      <w:lvlText w:val="%1)"/>
      <w:lvlJc w:val="left"/>
      <w:pPr>
        <w:ind w:left="10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1BBD48F1"/>
    <w:multiLevelType w:val="hybridMultilevel"/>
    <w:tmpl w:val="87D8039E"/>
    <w:lvl w:ilvl="0" w:tplc="28D03476">
      <w:start w:val="1"/>
      <w:numFmt w:val="decimal"/>
      <w:lvlText w:val="%1)"/>
      <w:lvlJc w:val="left"/>
      <w:pPr>
        <w:ind w:left="70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44B8116C"/>
    <w:multiLevelType w:val="hybridMultilevel"/>
    <w:tmpl w:val="A2D6613E"/>
    <w:lvl w:ilvl="0" w:tplc="FA66DAC0">
      <w:start w:val="1"/>
      <w:numFmt w:val="decimal"/>
      <w:lvlText w:val="%1."/>
      <w:lvlJc w:val="left"/>
      <w:pPr>
        <w:ind w:left="7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7F2055EC"/>
    <w:multiLevelType w:val="hybridMultilevel"/>
    <w:tmpl w:val="381C1530"/>
    <w:lvl w:ilvl="0" w:tplc="16A0580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D35"/>
    <w:rsid w:val="000071EB"/>
    <w:rsid w:val="001965FE"/>
    <w:rsid w:val="00227DD6"/>
    <w:rsid w:val="003263F2"/>
    <w:rsid w:val="003A3D35"/>
    <w:rsid w:val="004D21CF"/>
    <w:rsid w:val="004D2C95"/>
    <w:rsid w:val="00512CDC"/>
    <w:rsid w:val="00534914"/>
    <w:rsid w:val="005617A1"/>
    <w:rsid w:val="005D4ACF"/>
    <w:rsid w:val="00705D6A"/>
    <w:rsid w:val="00757988"/>
    <w:rsid w:val="00796F70"/>
    <w:rsid w:val="007A196E"/>
    <w:rsid w:val="007C64CB"/>
    <w:rsid w:val="007E1CC1"/>
    <w:rsid w:val="007E564E"/>
    <w:rsid w:val="00905ED4"/>
    <w:rsid w:val="009466C9"/>
    <w:rsid w:val="00964830"/>
    <w:rsid w:val="0096537E"/>
    <w:rsid w:val="009A6726"/>
    <w:rsid w:val="009B6101"/>
    <w:rsid w:val="00A10F92"/>
    <w:rsid w:val="00A23368"/>
    <w:rsid w:val="00A81D84"/>
    <w:rsid w:val="00AE0262"/>
    <w:rsid w:val="00CD6E1B"/>
    <w:rsid w:val="00D40A7A"/>
    <w:rsid w:val="00D6537C"/>
    <w:rsid w:val="00D753F4"/>
    <w:rsid w:val="00DC4B22"/>
    <w:rsid w:val="00E64D5E"/>
    <w:rsid w:val="00ED557B"/>
    <w:rsid w:val="00EF6F32"/>
    <w:rsid w:val="00F9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5BEE"/>
  <w15:docId w15:val="{0F83E8B2-7465-4306-BC77-BFCFEB1EF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D35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610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610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610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B610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17A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17A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E6B4C-CFD5-44CC-908A-CC76FC22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Zawisza</dc:creator>
  <cp:lastModifiedBy>Renata Bednarz</cp:lastModifiedBy>
  <cp:revision>2</cp:revision>
  <cp:lastPrinted>2020-11-10T10:36:00Z</cp:lastPrinted>
  <dcterms:created xsi:type="dcterms:W3CDTF">2021-03-04T08:24:00Z</dcterms:created>
  <dcterms:modified xsi:type="dcterms:W3CDTF">2021-03-04T08:24:00Z</dcterms:modified>
</cp:coreProperties>
</file>