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40C1B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102/2021</w:t>
      </w:r>
      <w:r w:rsidR="00DA7885">
        <w:rPr>
          <w:b/>
          <w:caps/>
        </w:rPr>
        <w:br/>
        <w:t>Prezydenta Miasta Elbląg</w:t>
      </w:r>
    </w:p>
    <w:p w:rsidR="00A77B3E" w:rsidRDefault="00DA7885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 w:rsidR="00240C1B">
        <w:rPr>
          <w:color w:val="000000"/>
          <w:u w:color="000000"/>
        </w:rPr>
        <w:t>26 marca 2021</w:t>
      </w:r>
      <w:r>
        <w:rPr>
          <w:color w:val="000000"/>
          <w:u w:color="000000"/>
        </w:rPr>
        <w:t>r.</w:t>
      </w:r>
    </w:p>
    <w:p w:rsidR="00A77B3E" w:rsidRDefault="00DA788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sprawie ustanowienia służebności gruntowej na nieruchomości Gminy Miasto Elbląg, położonej przy ul. </w:t>
      </w:r>
      <w:r w:rsidR="00240C1B">
        <w:rPr>
          <w:b/>
          <w:color w:val="000000"/>
          <w:u w:color="000000"/>
        </w:rPr>
        <w:t>Stanisława Sulimy</w:t>
      </w:r>
      <w:r>
        <w:rPr>
          <w:b/>
          <w:color w:val="000000"/>
          <w:u w:color="000000"/>
        </w:rPr>
        <w:t xml:space="preserve"> w Elblągu.</w:t>
      </w:r>
    </w:p>
    <w:p w:rsidR="00A77B3E" w:rsidRDefault="00DA7885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713 ze zm.) oraz § 15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 r. poz. 3794),</w:t>
      </w:r>
    </w:p>
    <w:p w:rsidR="00A77B3E" w:rsidRDefault="00DA788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A78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ustanowić na nieruchomości gruntowej stanowiącej własność Gminy Miasto Elbląg, położonej w Elblągu przy ul. </w:t>
      </w:r>
      <w:r w:rsidR="00240C1B">
        <w:rPr>
          <w:color w:val="000000"/>
          <w:u w:color="000000"/>
        </w:rPr>
        <w:t>Stanisława Sulimy 1</w:t>
      </w:r>
      <w:r>
        <w:rPr>
          <w:color w:val="000000"/>
          <w:u w:color="000000"/>
        </w:rPr>
        <w:t>, oznaczonej w ewidencji</w:t>
      </w:r>
      <w:r w:rsidR="00240C1B">
        <w:rPr>
          <w:color w:val="000000"/>
          <w:u w:color="000000"/>
        </w:rPr>
        <w:t xml:space="preserve"> gruntów i budynków w obrębie 27</w:t>
      </w:r>
      <w:r>
        <w:rPr>
          <w:color w:val="000000"/>
          <w:u w:color="000000"/>
        </w:rPr>
        <w:t xml:space="preserve"> jako działki nr: </w:t>
      </w:r>
      <w:r w:rsidR="00240C1B">
        <w:rPr>
          <w:color w:val="000000"/>
          <w:u w:color="000000"/>
        </w:rPr>
        <w:t>838/7</w:t>
      </w:r>
      <w:r>
        <w:rPr>
          <w:color w:val="000000"/>
          <w:u w:color="000000"/>
        </w:rPr>
        <w:t xml:space="preserve"> o powierzchni </w:t>
      </w:r>
      <w:r w:rsidR="00240C1B">
        <w:rPr>
          <w:color w:val="000000"/>
          <w:u w:color="000000"/>
        </w:rPr>
        <w:t>1,6832</w:t>
      </w:r>
      <w:r>
        <w:rPr>
          <w:color w:val="000000"/>
          <w:u w:color="000000"/>
        </w:rPr>
        <w:t>ha</w:t>
      </w:r>
      <w:r w:rsidR="00240C1B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dla której Sąd Rejonowy w Elblągu prowadzi księgę wieczystą nr EL1E/</w:t>
      </w:r>
      <w:r w:rsidR="00240C1B">
        <w:rPr>
          <w:color w:val="000000"/>
          <w:u w:color="000000"/>
        </w:rPr>
        <w:t>00093406/7</w:t>
      </w:r>
      <w:r>
        <w:rPr>
          <w:color w:val="000000"/>
          <w:u w:color="000000"/>
        </w:rPr>
        <w:t xml:space="preserve">, służebność gruntową polegającą na prawie przejścia i przejazdu, w miejscu zaznaczonym kolorem pomarańczowym, na mapie stanowiącej załącznik do niniejszego zarządzenia, na rzecz </w:t>
      </w:r>
      <w:proofErr w:type="spellStart"/>
      <w:r>
        <w:rPr>
          <w:color w:val="000000"/>
          <w:u w:color="000000"/>
        </w:rPr>
        <w:t>każdoczesnego</w:t>
      </w:r>
      <w:proofErr w:type="spellEnd"/>
      <w:r>
        <w:rPr>
          <w:color w:val="000000"/>
          <w:u w:color="000000"/>
        </w:rPr>
        <w:t xml:space="preserve"> właściciela działek nr</w:t>
      </w:r>
      <w:r w:rsidR="00240C1B">
        <w:rPr>
          <w:color w:val="000000"/>
          <w:u w:color="000000"/>
        </w:rPr>
        <w:t xml:space="preserve"> 838/8 w obrębie 27</w:t>
      </w:r>
      <w:r>
        <w:rPr>
          <w:color w:val="000000"/>
          <w:u w:color="000000"/>
        </w:rPr>
        <w:t>, dla których Sąd Rejonowy w Elblągu prowadzi księgę wieczystą nr EL1E/</w:t>
      </w:r>
      <w:r w:rsidR="00240C1B">
        <w:rPr>
          <w:color w:val="000000"/>
          <w:u w:color="000000"/>
        </w:rPr>
        <w:t>00093406/7</w:t>
      </w:r>
      <w:r>
        <w:rPr>
          <w:color w:val="000000"/>
          <w:u w:color="000000"/>
        </w:rPr>
        <w:t>.</w:t>
      </w:r>
    </w:p>
    <w:p w:rsidR="00240C1B" w:rsidRDefault="00DA788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</w:t>
      </w:r>
      <w:bookmarkStart w:id="0" w:name="_GoBack"/>
      <w:bookmarkEnd w:id="0"/>
      <w:r w:rsidR="00240C1B">
        <w:rPr>
          <w:color w:val="000000"/>
          <w:u w:color="000000"/>
        </w:rPr>
        <w:t>a.</w:t>
      </w:r>
    </w:p>
    <w:p w:rsidR="00240C1B" w:rsidRDefault="00240C1B">
      <w:pPr>
        <w:keepLines/>
        <w:spacing w:before="120" w:after="120"/>
        <w:rPr>
          <w:color w:val="000000"/>
          <w:u w:color="000000"/>
        </w:rPr>
        <w:sectPr w:rsidR="00240C1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7563E7" w:rsidRPr="00240C1B" w:rsidRDefault="007563E7">
      <w:pPr>
        <w:rPr>
          <w:szCs w:val="20"/>
          <w:lang w:eastAsia="en-US" w:bidi="ar-SA"/>
        </w:rPr>
      </w:pPr>
    </w:p>
    <w:sectPr w:rsidR="007563E7" w:rsidRPr="00240C1B" w:rsidSect="00F4628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A77B3E"/>
    <w:rsid w:val="00032E3A"/>
    <w:rsid w:val="00240C1B"/>
    <w:rsid w:val="007563E7"/>
    <w:rsid w:val="00A77B3E"/>
    <w:rsid w:val="00CA2A55"/>
    <w:rsid w:val="00DA7885"/>
    <w:rsid w:val="00F46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28E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Elbląg, położonej przy ul. Romualda Mielczarskiego w^Elblągu.</dc:subject>
  <dc:creator>jodan</dc:creator>
  <cp:lastModifiedBy>Admin</cp:lastModifiedBy>
  <cp:revision>3</cp:revision>
  <dcterms:created xsi:type="dcterms:W3CDTF">2021-04-06T08:17:00Z</dcterms:created>
  <dcterms:modified xsi:type="dcterms:W3CDTF">2021-04-06T08:22:00Z</dcterms:modified>
  <cp:category>Akt prawny</cp:category>
</cp:coreProperties>
</file>