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111/2021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26 marca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oraz udzielenia bonifikaty od ceny sprzedaży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§1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XX/534/2012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 udzielanie bonifikat od ceny sprzedaży nieruchomości gruntowych wykorzystywanych na cele mieszkaniowe (Dz.Urz.Woj.Warm.- 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poz.981)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111/2021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26 marca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5"/>
        <w:gridCol w:w="2176"/>
        <w:gridCol w:w="1036"/>
        <w:gridCol w:w="1036"/>
        <w:gridCol w:w="931"/>
        <w:gridCol w:w="856"/>
        <w:gridCol w:w="3438"/>
        <w:gridCol w:w="1156"/>
        <w:gridCol w:w="2402"/>
        <w:gridCol w:w="123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1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385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Stawka bonifikaty </w:t>
            </w:r>
          </w:p>
          <w:p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</w:t>
            </w:r>
          </w:p>
          <w:p>
            <w:pPr>
              <w:jc w:val="center"/>
            </w:pPr>
            <w:r>
              <w:rPr>
                <w:b/>
              </w:rPr>
              <w:t>dz.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9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  <w:r>
              <w:t> 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Łęczycka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32290/5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783/1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0,0327</w:t>
            </w:r>
          </w:p>
        </w:tc>
        <w:tc>
          <w:tcPr>
            <w:tcW w:w="8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Działki niezabudowane.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  <w:r>
              <w:t> 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45.573 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22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Władysława Reymonta</w:t>
            </w: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851/2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0,0057</w:t>
            </w:r>
          </w:p>
        </w:tc>
        <w:tc>
          <w:tcPr>
            <w:tcW w:w="8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111/2021 z dnia 26 marca 2021 r.</dc:title>
  <dc:subject>w sprawie sporządzenia i^ogłoszenia wykazu nieruchomości przeznaczonych do zbycia
oraz udzielenia bonifikaty od ceny sprzedaży</dc:subject>
  <dc:creator>kazab</dc:creator>
  <cp:lastModifiedBy>kazab</cp:lastModifiedBy>
  <cp:revision>1</cp:revision>
  <dcterms:created xsi:type="dcterms:W3CDTF">2021-03-26T13:25:57Z</dcterms:created>
  <dcterms:modified xsi:type="dcterms:W3CDTF">2021-03-26T13:25:57Z</dcterms:modified>
  <cp:category>Akt prawny</cp:category>
</cp:coreProperties>
</file>