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517/2020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grudnia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wniesienia jako wkład niepieniężny (aport) do Spółki Tramwaje Elbląskie Spółka z ograniczoną odpowiedzialnością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13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1990); 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XXV/686/2013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września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określenia zasad wnoszenia, cofania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zbywania udziałów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akcji przez Prezydenta Miasta Elbląg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spółkach (Dz. Urz. Woj. Warm.-Maz.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2354)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XIV/265/2008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(Dz. Urz. Woj. Warm.-Maz.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3794),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wniesienia jako wkład niepieniężny (aport) do Spółki Tramwaje Elbląskie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ograniczoną odpowiedzialnością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wniesienia wkładu niepieniężnego (aportu)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wniesienia jako wkład niepieniężny (aport) do Spółki Tramwaje Elbląskie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ograniczoną odpowiedzialnością,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517/2020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 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wniesienia jako wkład niepieniężny (aport) do Spółki Tramwaje Elbląskie Spółka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2250"/>
        <w:gridCol w:w="1230"/>
        <w:gridCol w:w="1110"/>
        <w:gridCol w:w="1035"/>
        <w:gridCol w:w="1080"/>
        <w:gridCol w:w="3899"/>
        <w:gridCol w:w="1245"/>
        <w:gridCol w:w="2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Druska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34570/6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43/7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0,0102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Działki niezabudowane, na których usytuowane są tory tramwajowe, położone na obszarze, dla którego nie został uchwalony MPZP.</w:t>
            </w:r>
          </w:p>
          <w:p>
            <w:pPr>
              <w:jc w:val="center"/>
            </w:pPr>
            <w:r>
              <w:rPr>
                <w:sz w:val="20"/>
              </w:rPr>
              <w:t>Nieruchomość zbywana w trybie art. 37 ust.2 pkt 7 u.g.n., tj. celem wniesienia wkładu niepieniężnego (aportu) do spółki.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54.651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34570/6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43/8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0,0352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34571/3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44/2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0,0247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75536/5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45/8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0,0023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33093/1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135/1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0,0023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en-US" w:eastAsia="en-US" w:bidi="en-US"/>
        </w:rPr>
      </w:pP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Rada Miejska 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Elblągu u</w:t>
      </w:r>
      <w:r>
        <w:rPr>
          <w:color w:val="000000"/>
          <w:szCs w:val="20"/>
          <w:shd w:val="clear" w:color="auto" w:fill="FFFFFF"/>
          <w:lang w:val="en-US" w:eastAsia="en-US" w:bidi="en-US"/>
        </w:rPr>
        <w:t>chwał</w:t>
      </w:r>
      <w:r>
        <w:rPr>
          <w:color w:val="000000"/>
          <w:szCs w:val="20"/>
          <w:shd w:val="clear" w:color="auto" w:fill="FFFFFF"/>
          <w:lang w:val="x-none" w:eastAsia="en-US" w:bidi="ar-SA"/>
        </w:rPr>
        <w:t>ą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nr XIII/399/2020 z dnia 24 września 2020 r. wyraziła zgodę na wniesienie przez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Gminę Miasto Elbląg 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wkładu niepieniężnego (aportu) do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Spółki Tramwaje Elbląskie S</w:t>
      </w:r>
      <w:r>
        <w:rPr>
          <w:color w:val="000000"/>
          <w:szCs w:val="20"/>
          <w:shd w:val="clear" w:color="auto" w:fill="FFFFFF"/>
          <w:lang w:val="en-US" w:eastAsia="en-US" w:bidi="en-US"/>
        </w:rPr>
        <w:t>półka z ograniczoną odpowiedzialnością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, w postaci prawa własności nieruchomości, </w:t>
      </w:r>
      <w:r>
        <w:rPr>
          <w:color w:val="000000"/>
          <w:szCs w:val="20"/>
          <w:shd w:val="clear" w:color="auto" w:fill="FFFFFF"/>
          <w:lang w:val="en-US" w:eastAsia="en-US" w:bidi="en-US"/>
        </w:rPr>
        <w:t>stanowiących własność Gminy Miasto Elbląg, położonych przy ul. Druskiej, oznaczonych w ewidencji gruntów i budynków w obrębie 24 jako: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60" w:right="0" w:hanging="360"/>
        <w:contextualSpacing/>
        <w:rPr>
          <w:color w:val="000000"/>
          <w:szCs w:val="20"/>
          <w:lang w:val="en-US" w:eastAsia="en-US" w:bidi="en-US"/>
        </w:rPr>
      </w:pPr>
      <w:r>
        <w:rPr>
          <w:color w:val="000000"/>
          <w:szCs w:val="20"/>
          <w:shd w:val="clear" w:color="auto" w:fill="FFFFFF"/>
          <w:lang w:val="en-US" w:eastAsia="en-US" w:bidi="en-US"/>
        </w:rPr>
        <w:t>działka nr 43/7 o pow. 0,0102 ha i działka nr 43/7 o pow. 0,0352 ha, dla których Sąd Rejonowy w Elblągu prowadzi księgę wieczystą nr EL1E/00034570/6;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60" w:right="0" w:hanging="360"/>
        <w:contextualSpacing/>
        <w:rPr>
          <w:color w:val="000000"/>
          <w:szCs w:val="20"/>
          <w:lang w:val="en-US" w:eastAsia="en-US" w:bidi="en-US"/>
        </w:rPr>
      </w:pPr>
      <w:r>
        <w:rPr>
          <w:color w:val="000000"/>
          <w:szCs w:val="20"/>
          <w:lang w:val="en-US" w:eastAsia="en-US" w:bidi="en-US"/>
        </w:rPr>
        <w:t>działka nr 44/2 o pow. 0,0347 ha, dla której Sąd Rejonowy w Elblągu prowadzi księgę wieczystą nr EL1E/00034571/3;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60" w:right="0" w:hanging="360"/>
        <w:contextualSpacing/>
        <w:rPr>
          <w:color w:val="000000"/>
          <w:szCs w:val="20"/>
          <w:lang w:val="en-US" w:eastAsia="en-US" w:bidi="en-US"/>
        </w:rPr>
      </w:pPr>
      <w:r>
        <w:rPr>
          <w:color w:val="000000"/>
          <w:szCs w:val="20"/>
          <w:lang w:val="en-US" w:eastAsia="en-US" w:bidi="en-US"/>
        </w:rPr>
        <w:t>działka nr 45/8 o pow. 0,0023 ha, dla której Sąd Rejonowy w Elblągu prowadzi księgę wieczystą nr EL1E/00075536/5;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60" w:right="0" w:hanging="360"/>
        <w:contextualSpacing/>
        <w:rPr>
          <w:color w:val="000000"/>
          <w:szCs w:val="20"/>
          <w:lang w:val="en-US" w:eastAsia="en-US" w:bidi="en-US"/>
        </w:rPr>
      </w:pPr>
      <w:r>
        <w:rPr>
          <w:color w:val="000000"/>
          <w:szCs w:val="20"/>
          <w:lang w:val="en-US" w:eastAsia="en-US" w:bidi="en-US"/>
        </w:rPr>
        <w:t>działka nr 135/1 o pow. 0,0023 ha, dla której Sąd Rejonowy w Elblągu prowadzi księgę wieczystą nr EL1E/00033093/1</w:t>
      </w:r>
      <w:r>
        <w:rPr>
          <w:color w:val="000000"/>
          <w:szCs w:val="20"/>
          <w:shd w:val="clear" w:color="auto" w:fill="FFFFFF"/>
          <w:lang w:val="en-US" w:eastAsia="en-US" w:bidi="en-US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2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en-US" w:eastAsia="en-US" w:bidi="en-US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Na przedmiotowych nieruchomościach usytuowane są tory tramwajowe, które wykorzystywane są przez Spółkę Tramwaje Elbląskie </w:t>
      </w:r>
      <w:r>
        <w:rPr>
          <w:color w:val="000000"/>
          <w:szCs w:val="20"/>
          <w:shd w:val="clear" w:color="auto" w:fill="FFFFFF"/>
          <w:lang w:val="en-US" w:eastAsia="en-US" w:bidi="en-US"/>
        </w:rPr>
        <w:t>Spółka z ograniczoną odpowiedzialnością,</w:t>
      </w:r>
      <w:r>
        <w:rPr>
          <w:color w:val="000000"/>
          <w:szCs w:val="20"/>
          <w:shd w:val="clear" w:color="auto" w:fill="FFFFFF"/>
          <w:lang w:val="x-none" w:eastAsia="en-US" w:bidi="ar-SA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21364"/>
    <w:multiLevelType w:val="hybridMultilevel"/>
    <w:tmpl w:val="00000000"/>
    <w:lvl w:ilvl="0">
      <w:start w:val="1"/>
      <w:numFmt w:val="bullet"/>
      <w:lvlText w:val="-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pPr>
      <w:ind w:left="720"/>
      <w:contextualSpacing/>
    </w:pPr>
    <w:rPr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517/2020 z dnia 29 grudnia 2020 r.</dc:title>
  <dc:subject>w sprawie sporządzenia i^ogłoszenia wykazu nieruchomości przeznaczonych
do wniesienia jako wkład niepieniężny (aport) do Spółki Tramwaje Elbląskie Spółka z^ograniczoną odpowiedzialnością</dc:subject>
  <dc:creator>kazab</dc:creator>
  <cp:lastModifiedBy>kazab</cp:lastModifiedBy>
  <cp:revision>1</cp:revision>
  <dcterms:created xsi:type="dcterms:W3CDTF">2021-01-12T07:45:59Z</dcterms:created>
  <dcterms:modified xsi:type="dcterms:W3CDTF">2021-01-12T07:45:59Z</dcterms:modified>
  <cp:category>Akt prawny</cp:category>
</cp:coreProperties>
</file>