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446/2020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9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zamiany lokali mieszkalnych znajdujących się w budynkach położonych w Elblągu przy ul. Robotniczej i przy ul. Nowowiejskiej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późn. zm.),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zarządza się, co następuje: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1. </w:t>
      </w: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Postanawia się dokonać zamiany nieruchomości lokalowych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Elblągu, polegającej na: nabyciu na rzecz Gminy Miasto Elbląg prawa własności lokalu mieszkalnego nr 16,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budynku przy ul. Nowowiejskiej 4, 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pow. użytkowej  16,4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dla którego prowadzona jest księga wieczysta KW Nr EL1E/00097525/5, stanowiącego własność G.M.P.,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zamian za przeniesienie na rzecz G.M.P. prawa własności lokalu mieszkalnego nr 9,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budynku przy ul. Robotniczej 169, 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 pow. użytkowej 45,3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stanowiącego własność Gminy Miasto Elbląg.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warunki zamiany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umowy sporządzonej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4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podpisania.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tabs>
          <w:tab w:val="left" w:pos="426"/>
        </w:tabs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ab/>
      </w:r>
      <w:r>
        <w:rPr>
          <w:szCs w:val="20"/>
        </w:rPr>
        <w:t>Państwo G.M.P są</w:t>
      </w:r>
      <w:r>
        <w:rPr>
          <w:szCs w:val="20"/>
          <w:lang w:val="x-none" w:eastAsia="en-US" w:bidi="ar-SA"/>
        </w:rPr>
        <w:t xml:space="preserve"> właściciel</w:t>
      </w:r>
      <w:r>
        <w:rPr>
          <w:szCs w:val="20"/>
        </w:rPr>
        <w:t>a</w:t>
      </w:r>
      <w:r>
        <w:rPr>
          <w:szCs w:val="20"/>
          <w:lang w:val="x-none" w:eastAsia="en-US" w:bidi="ar-SA"/>
        </w:rPr>
        <w:t>m</w:t>
      </w:r>
      <w:r>
        <w:rPr>
          <w:szCs w:val="20"/>
        </w:rPr>
        <w:t>i</w:t>
      </w:r>
      <w:r>
        <w:rPr>
          <w:szCs w:val="20"/>
          <w:lang w:val="x-none" w:eastAsia="en-US" w:bidi="ar-SA"/>
        </w:rPr>
        <w:t xml:space="preserve"> lokalu mieszkalnego nr </w:t>
      </w:r>
      <w:r>
        <w:rPr>
          <w:szCs w:val="20"/>
        </w:rPr>
        <w:t>16</w:t>
      </w:r>
      <w:r>
        <w:rPr>
          <w:szCs w:val="20"/>
          <w:lang w:val="x-none" w:eastAsia="en-US" w:bidi="ar-SA"/>
        </w:rPr>
        <w:t xml:space="preserve"> o pow. użytkowej </w:t>
      </w:r>
      <w:r>
        <w:rPr>
          <w:szCs w:val="20"/>
        </w:rPr>
        <w:t>16,4</w:t>
      </w:r>
      <w:r>
        <w:rPr>
          <w:szCs w:val="20"/>
          <w:lang w:val="x-none" w:eastAsia="en-US" w:bidi="ar-SA"/>
        </w:rPr>
        <w:t xml:space="preserve"> m</w:t>
      </w:r>
      <w:r>
        <w:rPr>
          <w:szCs w:val="20"/>
          <w:vertAlign w:val="superscript"/>
          <w:lang w:val="x-none" w:eastAsia="en-US" w:bidi="ar-SA"/>
        </w:rPr>
        <w:t>2</w:t>
      </w:r>
      <w:r>
        <w:rPr>
          <w:szCs w:val="20"/>
          <w:lang w:val="x-none" w:eastAsia="en-US" w:bidi="ar-SA"/>
        </w:rPr>
        <w:t xml:space="preserve">, składającego się z </w:t>
      </w:r>
      <w:r>
        <w:rPr>
          <w:szCs w:val="20"/>
        </w:rPr>
        <w:t>1</w:t>
      </w:r>
      <w:r>
        <w:rPr>
          <w:szCs w:val="20"/>
          <w:lang w:val="x-none" w:eastAsia="en-US" w:bidi="ar-SA"/>
        </w:rPr>
        <w:t xml:space="preserve"> poko</w:t>
      </w:r>
      <w:r>
        <w:rPr>
          <w:szCs w:val="20"/>
        </w:rPr>
        <w:t>ju z aneksem kuchennym,</w:t>
      </w:r>
      <w:r>
        <w:rPr>
          <w:szCs w:val="20"/>
          <w:lang w:val="x-none" w:eastAsia="en-US" w:bidi="ar-SA"/>
        </w:rPr>
        <w:t xml:space="preserve"> łazienki</w:t>
      </w:r>
      <w:r>
        <w:rPr>
          <w:szCs w:val="20"/>
        </w:rPr>
        <w:t xml:space="preserve"> i przedpokoju,</w:t>
      </w:r>
      <w:r>
        <w:rPr>
          <w:szCs w:val="20"/>
          <w:lang w:val="x-none" w:eastAsia="en-US" w:bidi="ar-SA"/>
        </w:rPr>
        <w:t xml:space="preserve"> położonego na </w:t>
      </w:r>
      <w:r>
        <w:rPr>
          <w:szCs w:val="20"/>
        </w:rPr>
        <w:t>1 piętrze</w:t>
      </w:r>
      <w:r>
        <w:rPr>
          <w:szCs w:val="20"/>
          <w:lang w:val="x-none" w:eastAsia="en-US" w:bidi="ar-SA"/>
        </w:rPr>
        <w:t xml:space="preserve"> </w:t>
      </w:r>
      <w:r>
        <w:rPr>
          <w:szCs w:val="20"/>
        </w:rPr>
        <w:t xml:space="preserve">w 11- kondygnacyjnym </w:t>
      </w:r>
      <w:r>
        <w:rPr>
          <w:szCs w:val="20"/>
          <w:lang w:val="x-none" w:eastAsia="en-US" w:bidi="ar-SA"/>
        </w:rPr>
        <w:t>budynku</w:t>
      </w:r>
      <w:r>
        <w:rPr>
          <w:szCs w:val="20"/>
        </w:rPr>
        <w:t xml:space="preserve"> mieszkalnym</w:t>
      </w:r>
      <w:r>
        <w:rPr>
          <w:szCs w:val="20"/>
          <w:lang w:val="x-none" w:eastAsia="en-US" w:bidi="ar-SA"/>
        </w:rPr>
        <w:t xml:space="preserve"> przy ul. </w:t>
      </w:r>
      <w:r>
        <w:rPr>
          <w:szCs w:val="20"/>
        </w:rPr>
        <w:t>Nowowiejskiej 4</w:t>
      </w:r>
      <w:r>
        <w:rPr>
          <w:szCs w:val="20"/>
          <w:lang w:val="x-none" w:eastAsia="en-US" w:bidi="ar-SA"/>
        </w:rPr>
        <w:t xml:space="preserve"> w Elblągu, do którego przynależy udział do </w:t>
      </w:r>
      <w:r>
        <w:rPr>
          <w:szCs w:val="20"/>
        </w:rPr>
        <w:t>5/1000</w:t>
      </w:r>
      <w:r>
        <w:rPr>
          <w:szCs w:val="20"/>
          <w:lang w:val="x-none" w:eastAsia="en-US" w:bidi="ar-SA"/>
        </w:rPr>
        <w:t xml:space="preserve"> części</w:t>
      </w:r>
      <w:r>
        <w:rPr>
          <w:szCs w:val="20"/>
        </w:rPr>
        <w:t>,</w:t>
      </w:r>
      <w:r>
        <w:rPr>
          <w:szCs w:val="20"/>
          <w:lang w:val="x-none" w:eastAsia="en-US" w:bidi="ar-SA"/>
        </w:rPr>
        <w:t xml:space="preserve"> w częściach wspólnych budynku i nieruchomości gruntowej</w:t>
      </w:r>
      <w:r>
        <w:rPr>
          <w:szCs w:val="20"/>
        </w:rPr>
        <w:t>,</w:t>
      </w:r>
      <w:r>
        <w:rPr>
          <w:szCs w:val="20"/>
          <w:lang w:val="x-none" w:eastAsia="en-US" w:bidi="ar-SA"/>
        </w:rPr>
        <w:t xml:space="preserve"> oznaczonej w ewidencji gruntów w obrębie </w:t>
      </w:r>
      <w:r>
        <w:rPr>
          <w:szCs w:val="20"/>
        </w:rPr>
        <w:t>16,</w:t>
      </w:r>
      <w:r>
        <w:rPr>
          <w:szCs w:val="20"/>
          <w:lang w:val="x-none" w:eastAsia="en-US" w:bidi="ar-SA"/>
        </w:rPr>
        <w:t xml:space="preserve"> jako działka nr </w:t>
      </w:r>
      <w:r>
        <w:rPr>
          <w:szCs w:val="20"/>
        </w:rPr>
        <w:t>14</w:t>
      </w:r>
      <w:r>
        <w:rPr>
          <w:szCs w:val="20"/>
          <w:lang w:val="x-none" w:eastAsia="en-US" w:bidi="ar-SA"/>
        </w:rPr>
        <w:t xml:space="preserve"> o pow. 0,0</w:t>
      </w:r>
      <w:r>
        <w:rPr>
          <w:szCs w:val="20"/>
        </w:rPr>
        <w:t>425</w:t>
      </w:r>
      <w:r>
        <w:rPr>
          <w:szCs w:val="20"/>
          <w:lang w:val="x-none" w:eastAsia="en-US" w:bidi="ar-SA"/>
        </w:rPr>
        <w:t xml:space="preserve"> ha, dla której prowadzona jest księga wieczysta KW Nr EL1E/000</w:t>
      </w:r>
      <w:r>
        <w:rPr>
          <w:szCs w:val="20"/>
        </w:rPr>
        <w:t>26416/0</w:t>
      </w:r>
      <w:r>
        <w:rPr>
          <w:szCs w:val="20"/>
          <w:lang w:val="x-none" w:eastAsia="en-US" w:bidi="ar-SA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tabs>
          <w:tab w:val="left" w:pos="426"/>
        </w:tabs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ab/>
      </w:r>
      <w:r>
        <w:rPr>
          <w:szCs w:val="20"/>
        </w:rPr>
        <w:t xml:space="preserve">Małżonkowie G.M.P wystąpili z wnioskiem o zamianę własnościowego lokalu mieszkalnego, na lokal komunalny przy ul. Robotniczej 169 w Elblągu. Państwo P. są osobami niepełnosprawnymi  i z uwagi na swój stan zdrowia, chcieliby poprawić swój byt mieszkaniowy. Od kilku lat próbują dokonać zamiany lokalu mieszkalnego, jednakże bezskutecznie. </w:t>
      </w:r>
      <w:r>
        <w:rPr>
          <w:szCs w:val="20"/>
          <w:lang w:val="x-none" w:eastAsia="en-US" w:bidi="ar-SA"/>
        </w:rPr>
        <w:t>Dlatego też Miasto</w:t>
      </w:r>
      <w:r>
        <w:rPr>
          <w:szCs w:val="20"/>
        </w:rPr>
        <w:t xml:space="preserve">, w celu zapewnienia Państwu P. pomocy, </w:t>
      </w:r>
      <w:r>
        <w:rPr>
          <w:szCs w:val="20"/>
          <w:lang w:val="x-none" w:eastAsia="en-US" w:bidi="ar-SA"/>
        </w:rPr>
        <w:t>zaproponowało właścicielo</w:t>
      </w:r>
      <w:r>
        <w:rPr>
          <w:szCs w:val="20"/>
        </w:rPr>
        <w:t>m</w:t>
      </w:r>
      <w:r>
        <w:rPr>
          <w:szCs w:val="20"/>
          <w:lang w:val="x-none" w:eastAsia="en-US" w:bidi="ar-SA"/>
        </w:rPr>
        <w:t xml:space="preserve"> lokalu mieszkalnego jego zamianę na lokal nr </w:t>
      </w:r>
      <w:r>
        <w:rPr>
          <w:szCs w:val="20"/>
        </w:rPr>
        <w:t>9</w:t>
      </w:r>
      <w:r>
        <w:rPr>
          <w:szCs w:val="20"/>
          <w:lang w:val="x-none" w:eastAsia="en-US" w:bidi="ar-SA"/>
        </w:rPr>
        <w:t xml:space="preserve"> przy ul. </w:t>
      </w:r>
      <w:r>
        <w:rPr>
          <w:szCs w:val="20"/>
        </w:rPr>
        <w:t>Robotniczej 169</w:t>
      </w:r>
      <w:r>
        <w:rPr>
          <w:szCs w:val="20"/>
          <w:lang w:val="x-none" w:eastAsia="en-US" w:bidi="ar-SA"/>
        </w:rPr>
        <w:t xml:space="preserve"> w Elblągu.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Wobec powyższego zasadne jest dokonanie ww. zamiany praw do nieruchomości lokalowych.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2">
    <w:name w:val="Body Text 2"/>
    <w:basedOn w:val="Normal"/>
    <w:rPr>
      <w:szCs w:val="20"/>
      <w:lang w:val="x-none" w:eastAsia="en-US" w:bidi="ar-SA"/>
    </w:rPr>
  </w:style>
  <w:style w:type="paragraph" w:styleId="BodyText">
    <w:name w:val="Body Text"/>
    <w:basedOn w:val="Normal"/>
    <w:rPr>
      <w:b/>
      <w:szCs w:val="20"/>
      <w:lang w:val="x-none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446/2020 z dnia 9 listopada 2020 r.</dc:title>
  <dc:subject>w sprawie zamiany lokali mieszkalnych znajdujących się w^budynkach położonych w^Elblągu przy ul. Robotniczej i^przy ul. Nowowiejskiej</dc:subject>
  <dc:creator>kazab</dc:creator>
  <cp:lastModifiedBy>kazab</cp:lastModifiedBy>
  <cp:revision>1</cp:revision>
  <dcterms:created xsi:type="dcterms:W3CDTF">2020-12-01T11:20:42Z</dcterms:created>
  <dcterms:modified xsi:type="dcterms:W3CDTF">2020-12-01T11:20:42Z</dcterms:modified>
  <cp:category>Akt prawny</cp:category>
</cp:coreProperties>
</file>