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E368B">
      <w:pPr>
        <w:jc w:val="center"/>
        <w:rPr>
          <w:b/>
          <w:caps/>
        </w:rPr>
      </w:pPr>
      <w:r>
        <w:rPr>
          <w:b/>
          <w:caps/>
        </w:rPr>
        <w:t>Zarządzenie Nr ........................................</w:t>
      </w:r>
      <w:r>
        <w:rPr>
          <w:b/>
          <w:caps/>
        </w:rPr>
        <w:br/>
        <w:t>Prezydenta Miasta Elbląg</w:t>
      </w:r>
    </w:p>
    <w:p w:rsidR="00A77B3E" w:rsidRDefault="001E368B">
      <w:pPr>
        <w:spacing w:before="280" w:after="280"/>
        <w:jc w:val="center"/>
        <w:rPr>
          <w:b/>
          <w:caps/>
        </w:rPr>
      </w:pPr>
      <w:r>
        <w:t>z dnia ........................................ 2020 r.</w:t>
      </w:r>
    </w:p>
    <w:p w:rsidR="00A77B3E" w:rsidRDefault="001E368B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1E368B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2020 r. poz. 65 ze zm.)</w:t>
      </w:r>
    </w:p>
    <w:p w:rsidR="00A77B3E" w:rsidRDefault="001E368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 do niniejszego Zarządzenia.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E368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 w:rsidR="001E2DDA">
        <w:rPr>
          <w:color w:val="000000"/>
          <w:u w:color="000000"/>
        </w:rPr>
        <w:t>Zarządzenie wchodzi w życie z dniem podpisania</w:t>
      </w:r>
    </w:p>
    <w:p w:rsidR="00A77B3E" w:rsidRDefault="00A77B3E" w:rsidP="00E87DC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1E368B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........................................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dnia........................................2020 r.</w:t>
      </w:r>
    </w:p>
    <w:p w:rsidR="00A77B3E" w:rsidRDefault="001E368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</w:t>
      </w:r>
      <w:r w:rsidR="001E2DDA">
        <w:rPr>
          <w:b/>
          <w:color w:val="000000"/>
          <w:u w:color="000000"/>
        </w:rPr>
        <w:t>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2237"/>
        <w:gridCol w:w="1231"/>
        <w:gridCol w:w="1051"/>
        <w:gridCol w:w="1096"/>
        <w:gridCol w:w="1066"/>
        <w:gridCol w:w="3888"/>
        <w:gridCol w:w="1428"/>
        <w:gridCol w:w="2205"/>
      </w:tblGrid>
      <w:tr w:rsidR="007E286B" w:rsidTr="001E2DDA"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1E368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7E286B" w:rsidRDefault="001E368B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7E286B" w:rsidTr="001E2DDA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E286B" w:rsidTr="001E2DDA">
        <w:trPr>
          <w:trHeight w:val="82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2DDA">
            <w:pPr>
              <w:jc w:val="center"/>
              <w:rPr>
                <w:color w:val="000000"/>
                <w:u w:color="000000"/>
              </w:rPr>
            </w:pPr>
            <w:r>
              <w:t>ul. Płk. Stanisława Dąbka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41D0">
            <w:pPr>
              <w:jc w:val="center"/>
              <w:rPr>
                <w:color w:val="000000"/>
                <w:u w:color="000000"/>
              </w:rPr>
            </w:pPr>
            <w:r>
              <w:t>70644/0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41D0">
            <w:pPr>
              <w:jc w:val="center"/>
              <w:rPr>
                <w:color w:val="000000"/>
                <w:u w:color="000000"/>
              </w:rPr>
            </w:pPr>
            <w:r>
              <w:t>189/1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341D0">
            <w:pPr>
              <w:jc w:val="center"/>
              <w:rPr>
                <w:color w:val="000000"/>
                <w:u w:color="000000"/>
              </w:rPr>
            </w:pPr>
            <w:r>
              <w:t>0,0002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  <w:r w:rsidR="001341D0">
              <w:t>1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2DDA" w:rsidP="001E368B">
            <w:pPr>
              <w:jc w:val="center"/>
              <w:rPr>
                <w:color w:val="000000"/>
                <w:u w:color="000000"/>
              </w:rPr>
            </w:pPr>
            <w:r>
              <w:t xml:space="preserve">Działka </w:t>
            </w:r>
            <w:r w:rsidR="001E368B">
              <w:t>zabudowana</w:t>
            </w:r>
            <w:r w:rsidR="00105CAD">
              <w:t xml:space="preserve"> fragmentem budynku garażowego stanowiącego własność użytkownika wieczystego działki nr 185/4,</w:t>
            </w:r>
            <w:bookmarkStart w:id="0" w:name="_GoBack"/>
            <w:bookmarkEnd w:id="0"/>
            <w:r>
              <w:t xml:space="preserve"> </w:t>
            </w:r>
            <w:r w:rsidR="001E368B">
              <w:t>o nieregularnym kształcie. Brak MPZP.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1E2DDA" w:rsidRDefault="001E2DDA">
            <w:pPr>
              <w:jc w:val="center"/>
              <w:rPr>
                <w:color w:val="000000"/>
                <w:szCs w:val="22"/>
                <w:u w:color="000000"/>
              </w:rPr>
            </w:pPr>
            <w:r w:rsidRPr="001E2DDA">
              <w:rPr>
                <w:szCs w:val="22"/>
              </w:rPr>
              <w:t>Użytkowanie wieczyste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1E2DD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299</w:t>
            </w:r>
            <w:r w:rsidR="001E368B">
              <w:rPr>
                <w:b/>
              </w:rPr>
              <w:t> zł</w:t>
            </w:r>
          </w:p>
        </w:tc>
      </w:tr>
      <w:tr w:rsidR="007E286B" w:rsidTr="008312D1"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E368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E286B" w:rsidRDefault="001E368B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8312D1" w:rsidTr="008312D1">
        <w:trPr>
          <w:trHeight w:val="308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Ogólna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47670/1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125/4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0,0020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t>Działka niezabudowana o nieregularnym kształcie. Brak MPZP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 w:rsidRPr="001E2DDA">
              <w:rPr>
                <w:szCs w:val="22"/>
              </w:rPr>
              <w:t>Użytkowanie wieczyste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12D1" w:rsidRDefault="008312D1" w:rsidP="008312D1">
            <w:pPr>
              <w:jc w:val="center"/>
              <w:rPr>
                <w:b/>
              </w:rPr>
            </w:pPr>
            <w:r>
              <w:rPr>
                <w:b/>
              </w:rPr>
              <w:t>4.710 zł</w:t>
            </w:r>
          </w:p>
          <w:p w:rsidR="008312D1" w:rsidRDefault="008312D1" w:rsidP="008312D1">
            <w:pPr>
              <w:jc w:val="center"/>
              <w:rPr>
                <w:sz w:val="16"/>
              </w:rPr>
            </w:pPr>
          </w:p>
        </w:tc>
      </w:tr>
      <w:tr w:rsidR="008312D1" w:rsidTr="008312D1">
        <w:trPr>
          <w:trHeight w:val="307"/>
        </w:trPr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Pr="001E2DDA" w:rsidRDefault="008312D1">
            <w:pPr>
              <w:jc w:val="center"/>
              <w:rPr>
                <w:szCs w:val="22"/>
              </w:rPr>
            </w:pP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 w:rsidP="008312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312D1" w:rsidRDefault="008312D1" w:rsidP="008312D1">
            <w:pPr>
              <w:jc w:val="center"/>
              <w:rPr>
                <w:b/>
              </w:rPr>
            </w:pPr>
            <w:r>
              <w:rPr>
                <w:sz w:val="16"/>
              </w:rPr>
              <w:t>z obowiązującymi przepisami</w:t>
            </w:r>
          </w:p>
        </w:tc>
      </w:tr>
      <w:tr w:rsidR="008312D1" w:rsidTr="008312D1">
        <w:trPr>
          <w:trHeight w:val="25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3.</w:t>
            </w:r>
          </w:p>
        </w:tc>
        <w:tc>
          <w:tcPr>
            <w:tcW w:w="2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Ogólna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47670/1</w:t>
            </w:r>
          </w:p>
        </w:tc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125/1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0,0023</w:t>
            </w:r>
          </w:p>
        </w:tc>
        <w:tc>
          <w:tcPr>
            <w:tcW w:w="10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</w:t>
            </w:r>
          </w:p>
        </w:tc>
        <w:tc>
          <w:tcPr>
            <w:tcW w:w="38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>
              <w:t>Działka niezabudowana o nieregularnym kształcie. Brak MPZP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  <w:r w:rsidRPr="001E2DDA">
              <w:rPr>
                <w:szCs w:val="22"/>
              </w:rPr>
              <w:t>Użytkowanie wieczyste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12D1" w:rsidRDefault="008312D1" w:rsidP="008312D1">
            <w:pPr>
              <w:jc w:val="center"/>
              <w:rPr>
                <w:b/>
              </w:rPr>
            </w:pPr>
            <w:r>
              <w:rPr>
                <w:b/>
              </w:rPr>
              <w:t>5.405 zł</w:t>
            </w:r>
          </w:p>
          <w:p w:rsidR="008312D1" w:rsidRDefault="008312D1">
            <w:pPr>
              <w:jc w:val="center"/>
              <w:rPr>
                <w:sz w:val="16"/>
              </w:rPr>
            </w:pPr>
          </w:p>
        </w:tc>
      </w:tr>
      <w:tr w:rsidR="008312D1" w:rsidTr="008312D1">
        <w:trPr>
          <w:trHeight w:val="255"/>
        </w:trPr>
        <w:tc>
          <w:tcPr>
            <w:tcW w:w="5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>
            <w:pPr>
              <w:jc w:val="center"/>
            </w:pPr>
          </w:p>
        </w:tc>
        <w:tc>
          <w:tcPr>
            <w:tcW w:w="1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Pr="001E2DDA" w:rsidRDefault="008312D1">
            <w:pPr>
              <w:jc w:val="center"/>
              <w:rPr>
                <w:szCs w:val="22"/>
              </w:rPr>
            </w:pP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D1" w:rsidRDefault="008312D1" w:rsidP="008312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312D1" w:rsidRDefault="008312D1" w:rsidP="008312D1">
            <w:pPr>
              <w:jc w:val="center"/>
              <w:rPr>
                <w:sz w:val="16"/>
              </w:rPr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1E368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7E286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E368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A77B3E" w:rsidRDefault="001E368B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7E286B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E368B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Pierwsza opłata z tytułu ustanowienia prawa użytkowania wieczystego, stanowi 25 % ceny gruntu i zostanie powiększona o należny podatek VAT. Opłata ta płatna jest przed zawarciem umowy sprzedaży.</w:t>
            </w:r>
          </w:p>
          <w:p w:rsidR="007E286B" w:rsidRDefault="001E368B">
            <w:r>
              <w:rPr>
                <w:sz w:val="18"/>
              </w:rPr>
              <w:t>Kolejne opłaty roczne, stanowią 3 % wartości udziału w gruncie, zostaną powiększone o należny podatek VAT, płatne są z góry w terminie do dnia 31 marca każdego roku.</w:t>
            </w:r>
          </w:p>
          <w:p w:rsidR="007E286B" w:rsidRDefault="001E368B">
            <w:r>
              <w:rPr>
                <w:sz w:val="18"/>
              </w:rPr>
              <w:t>Wysokość opłat rocznych może być aktualizowana na skutek zmian wartości gruntu, nie częściej niż raz na 3 lata.</w:t>
            </w:r>
          </w:p>
        </w:tc>
      </w:tr>
      <w:tr w:rsidR="007E286B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1E2DDA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05CAD"/>
    <w:rsid w:val="001341D0"/>
    <w:rsid w:val="001E2DDA"/>
    <w:rsid w:val="001E368B"/>
    <w:rsid w:val="007E286B"/>
    <w:rsid w:val="008312D1"/>
    <w:rsid w:val="00A77B3E"/>
    <w:rsid w:val="00B9689C"/>
    <w:rsid w:val="00CA2A55"/>
    <w:rsid w:val="00E8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587613-94E3-447D-994D-7E5406275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CDB8D-F322-4024-823D-D2BEE67C8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kazab</dc:creator>
  <cp:lastModifiedBy>Katarzyna Zaborowska</cp:lastModifiedBy>
  <cp:revision>5</cp:revision>
  <dcterms:created xsi:type="dcterms:W3CDTF">2020-10-30T08:29:00Z</dcterms:created>
  <dcterms:modified xsi:type="dcterms:W3CDTF">2020-11-10T11:36:00Z</dcterms:modified>
  <cp:category>Akt prawny</cp:category>
</cp:coreProperties>
</file>