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415/2020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Okrężnej,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5 jako działka nr 832/4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0,8541 ha i działka nr 832/1 o pow. 0,2300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ograniczonego na sprzedaż nieruchomości gruntowych,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ul. Konstantego I. Gałczyńskiego,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615/3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0,0132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624/21 o pow. 0,0018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Rawskiej,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313/2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0,0711ha;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Rzemieślniczej 1a,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335/1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Mazurskiej,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162/2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0,1278 ha, nr 163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0,1189 ha, nr 164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0,1320 ha, nr 161/3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0,0251 ha oraz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działce nr 161/2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0,0354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Stanisława Sulimy,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 jako działka nr 838/3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0,6556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Mazurskiej,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 jako działka nr 27/15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0,0579 ha i działka nr 32/22 o pow. 0,0414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Mazurskiej,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 jako działka nr 27/16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0,0433 ha i działka nr 32/16 o pow. 0,0783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Skrzydlatej,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1090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0,0752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0,0814 ha, nr 1092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1093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0,0871 ha, nr 1094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0,0536 ha, nr 1095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0,0542 ha, nr 1096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0,1392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415/2020 z dnia 21 października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2020-10-22T08:19:40Z</dcterms:created>
  <dcterms:modified xsi:type="dcterms:W3CDTF">2020-10-22T08:19:40Z</dcterms:modified>
  <cp:category>Akt prawny</cp:category>
</cp:coreProperties>
</file>