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E3EF9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7E3EF9">
      <w:pPr>
        <w:spacing w:before="280" w:after="280"/>
        <w:jc w:val="center"/>
        <w:rPr>
          <w:b/>
          <w:caps/>
        </w:rPr>
      </w:pPr>
      <w:r>
        <w:t>z dnia .................... 2019 r.</w:t>
      </w:r>
    </w:p>
    <w:p w:rsidR="00A77B3E" w:rsidRDefault="007E3EF9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dzierżawy/najmu.</w:t>
      </w:r>
    </w:p>
    <w:p w:rsidR="00A77B3E" w:rsidRPr="00BE056A" w:rsidRDefault="007E3EF9" w:rsidP="00BE056A">
      <w:pPr>
        <w:keepLines/>
        <w:spacing w:before="120" w:after="120"/>
        <w:ind w:firstLine="227"/>
      </w:pPr>
      <w:r>
        <w:t xml:space="preserve">Na podstawie art. 35 ust.1 i 2 ustawy z dnia 21 sierpnia 1997 r. o gospodarce nieruchomościami </w:t>
      </w:r>
      <w:r w:rsidR="00B12BB3">
        <w:br/>
      </w:r>
      <w:r w:rsidR="00327A6C">
        <w:t>(t.j. Dz. U. z 2018 r., poz. 2204</w:t>
      </w:r>
      <w:r>
        <w:t> ze zm.)</w:t>
      </w:r>
      <w:r w:rsidR="00BE056A">
        <w:t xml:space="preserve"> </w:t>
      </w:r>
      <w:r>
        <w:rPr>
          <w:b/>
        </w:rPr>
        <w:t>zarządza się, co następuje:</w:t>
      </w:r>
    </w:p>
    <w:p w:rsidR="00A77B3E" w:rsidRDefault="007E3EF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dzierżawy/najmu nieruchomości szczegółowo opisane w załączniku do niniejszego zarządzenia.</w:t>
      </w:r>
    </w:p>
    <w:p w:rsidR="00A77B3E" w:rsidRDefault="007E3EF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wydzierżawienia/wynajęcia nieruchomości zostaną ustalone</w:t>
      </w:r>
      <w:r>
        <w:rPr>
          <w:color w:val="000000"/>
          <w:u w:color="000000"/>
        </w:rPr>
        <w:br/>
        <w:t>w umowach dzierżawy/najmu.</w:t>
      </w:r>
    </w:p>
    <w:p w:rsidR="00A77B3E" w:rsidRDefault="007E3EF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Ogłasza się wykaz nieruchomości przeznaczonych do dzierżawy/najmu, wymienionych w załączniku </w:t>
      </w:r>
      <w:r w:rsidR="00743BF2">
        <w:rPr>
          <w:color w:val="000000"/>
          <w:u w:color="000000"/>
        </w:rPr>
        <w:br/>
      </w:r>
      <w:r>
        <w:rPr>
          <w:color w:val="000000"/>
          <w:u w:color="000000"/>
        </w:rPr>
        <w:t>do niniejszego zarządzenia.</w:t>
      </w:r>
    </w:p>
    <w:p w:rsidR="00A77B3E" w:rsidRDefault="007E3EF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których mowa w ust. 1 podlega ogłoszeniu poprzez wywieszenie na tablicy ogłoszeń w siedzibie Miejskiego Ośrodka Sportu i Rekreacji w Elblągu na okres 21 dni, a ponadto informacja o jego wywieszeniu podana zostanie do wiadomości publicznej poprzez ogłoszenie w prasie lokalnej, oraz na stronach internetowych Urzędu Miejskiego w Elblągu oraz Miejskiego Ośrodka Sportu i Rekreacji w Elblągu.</w:t>
      </w:r>
    </w:p>
    <w:p w:rsidR="00A77B3E" w:rsidRDefault="007E3EF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Miejskiego Ośrodka Sportu i Rekreacji</w:t>
      </w:r>
      <w:r>
        <w:rPr>
          <w:color w:val="000000"/>
          <w:u w:color="000000"/>
        </w:rPr>
        <w:br/>
        <w:t>w Elblągu.</w:t>
      </w:r>
    </w:p>
    <w:p w:rsidR="005770FA" w:rsidRDefault="007E3EF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z dniem podpisania. </w:t>
      </w:r>
    </w:p>
    <w:p w:rsidR="005770FA" w:rsidRDefault="005770FA">
      <w:pPr>
        <w:jc w:val="left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p w:rsidR="005770FA" w:rsidRDefault="005770FA" w:rsidP="005770FA">
      <w:pPr>
        <w:keepLines/>
        <w:spacing w:before="120" w:after="120"/>
        <w:ind w:firstLine="340"/>
        <w:jc w:val="center"/>
      </w:pPr>
      <w:r>
        <w:rPr>
          <w:b/>
        </w:rPr>
        <w:lastRenderedPageBreak/>
        <w:t>Uzasadnienie</w:t>
      </w:r>
    </w:p>
    <w:p w:rsidR="00AD48D2" w:rsidRDefault="00AD48D2" w:rsidP="00AD48D2">
      <w:pPr>
        <w:keepLines/>
        <w:autoSpaceDE w:val="0"/>
        <w:autoSpaceDN w:val="0"/>
        <w:adjustRightInd w:val="0"/>
        <w:spacing w:before="120" w:after="120"/>
        <w:ind w:firstLine="227"/>
        <w:rPr>
          <w:szCs w:val="22"/>
        </w:rPr>
      </w:pPr>
      <w:r w:rsidRPr="00AD48D2">
        <w:rPr>
          <w:szCs w:val="22"/>
        </w:rPr>
        <w:t>Część nieruchomości przeznaczonej do oddania w dzierżawę wchodzi w skład nieruchomości zarządzanych przez MOSiR w Elblągu.</w:t>
      </w:r>
    </w:p>
    <w:p w:rsidR="00AD48D2" w:rsidRDefault="00AD48D2" w:rsidP="00AD48D2">
      <w:pPr>
        <w:keepLines/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  <w:u w:color="000000"/>
        </w:rPr>
      </w:pPr>
      <w:r w:rsidRPr="00AD48D2">
        <w:rPr>
          <w:b/>
          <w:bCs/>
          <w:szCs w:val="22"/>
        </w:rPr>
        <w:t>In Post Paczkomaty spółka z ograniczoną odpowiedzialnością</w:t>
      </w:r>
      <w:r w:rsidRPr="00AD48D2">
        <w:rPr>
          <w:color w:val="000000"/>
          <w:szCs w:val="22"/>
          <w:u w:color="000000"/>
        </w:rPr>
        <w:t xml:space="preserve"> wystąpił z wnioskiem o wydzierżawienie nieruchomości przy ul. Robotniczej 68 w Elblągu w celu zamontowania  na nim określonej liczby automatów </w:t>
      </w:r>
      <w:r>
        <w:rPr>
          <w:color w:val="000000"/>
          <w:szCs w:val="22"/>
          <w:u w:color="000000"/>
        </w:rPr>
        <w:br/>
      </w:r>
      <w:r w:rsidRPr="00AD48D2">
        <w:rPr>
          <w:color w:val="000000"/>
          <w:szCs w:val="22"/>
          <w:u w:color="000000"/>
        </w:rPr>
        <w:t>do sprzedaży usług pocztowych.</w:t>
      </w:r>
    </w:p>
    <w:p w:rsidR="00AD48D2" w:rsidRDefault="00AD48D2" w:rsidP="00AD48D2">
      <w:pPr>
        <w:keepLines/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  <w:u w:color="000000"/>
        </w:rPr>
      </w:pPr>
      <w:r w:rsidRPr="00AD48D2">
        <w:rPr>
          <w:color w:val="000000"/>
          <w:szCs w:val="22"/>
          <w:u w:color="000000"/>
        </w:rPr>
        <w:t xml:space="preserve">Zgodnie z art. 35 ustawy o gospodarce nieruchomościami, właściwy organ sporządza i podaje do publicznej wiadomości wykaz nieruchomości przeznaczonych do zbycia lub oddania w użytkowanie, najem, dzierżawę lub użyczenie. Wykaz ten wywiesza się na okres 21 dni w siedzibie właściwego urzędu, a także zamieszcza się na stronach internetowych właściwego urzędu. Informację o zamieszczeniu wykazu właściwy organ podaje </w:t>
      </w:r>
      <w:r>
        <w:rPr>
          <w:color w:val="000000"/>
          <w:szCs w:val="22"/>
          <w:u w:color="000000"/>
        </w:rPr>
        <w:br/>
      </w:r>
      <w:bookmarkStart w:id="0" w:name="_GoBack"/>
      <w:bookmarkEnd w:id="0"/>
      <w:r w:rsidRPr="00AD48D2">
        <w:rPr>
          <w:color w:val="000000"/>
          <w:szCs w:val="22"/>
          <w:u w:color="000000"/>
        </w:rPr>
        <w:t xml:space="preserve">do publicznej wiadomości przez ogłoszenie w prasie lokalnej o zasięgu obejmującym co najmniej powiat, na terenie którego położona jest nieruchomość. </w:t>
      </w:r>
    </w:p>
    <w:p w:rsidR="00AD48D2" w:rsidRPr="00AD48D2" w:rsidRDefault="00AD48D2" w:rsidP="00AD48D2">
      <w:pPr>
        <w:keepLines/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</w:rPr>
      </w:pPr>
      <w:r w:rsidRPr="00AD48D2">
        <w:rPr>
          <w:color w:val="000000"/>
          <w:szCs w:val="22"/>
          <w:u w:color="000000"/>
        </w:rPr>
        <w:t>W związku z zamiarem oddania w dzierżawę na okres powyżej 3 miesięcy części nieruchomości, podjęcie niniejszego zarządzenia uznaje się za zasadne.</w:t>
      </w:r>
    </w:p>
    <w:p w:rsidR="005770FA" w:rsidRPr="000E0733" w:rsidRDefault="005770FA" w:rsidP="005770FA">
      <w:pPr>
        <w:keepLines/>
        <w:spacing w:before="120" w:after="120"/>
        <w:ind w:firstLine="340"/>
      </w:pPr>
      <w:r>
        <w:t>Zarządzenie nie rodzi skutków finansowych.</w:t>
      </w:r>
    </w:p>
    <w:p w:rsidR="000E5414" w:rsidRDefault="000E5414">
      <w:pPr>
        <w:keepLines/>
        <w:spacing w:before="120" w:after="120"/>
        <w:ind w:firstLine="340"/>
        <w:rPr>
          <w:color w:val="000000"/>
          <w:u w:color="000000"/>
        </w:rPr>
      </w:pPr>
    </w:p>
    <w:p w:rsidR="005770FA" w:rsidRDefault="005770FA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7E468D" w:rsidRDefault="007E468D">
      <w:pPr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7F5D17">
      <w:pPr>
        <w:keepLines/>
        <w:spacing w:before="120" w:after="120"/>
        <w:ind w:firstLine="340"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D17" w:rsidRDefault="007F5D17">
      <w:r>
        <w:separator/>
      </w:r>
    </w:p>
  </w:endnote>
  <w:endnote w:type="continuationSeparator" w:id="0">
    <w:p w:rsidR="007F5D17" w:rsidRDefault="007F5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D17" w:rsidRDefault="007F5D17">
      <w:r>
        <w:separator/>
      </w:r>
    </w:p>
  </w:footnote>
  <w:footnote w:type="continuationSeparator" w:id="0">
    <w:p w:rsidR="007F5D17" w:rsidRDefault="007F5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253"/>
    <w:rsid w:val="000E5414"/>
    <w:rsid w:val="00174AC8"/>
    <w:rsid w:val="002A5955"/>
    <w:rsid w:val="00303E0C"/>
    <w:rsid w:val="00327A6C"/>
    <w:rsid w:val="00344253"/>
    <w:rsid w:val="00482615"/>
    <w:rsid w:val="005770FA"/>
    <w:rsid w:val="00735960"/>
    <w:rsid w:val="00743BF2"/>
    <w:rsid w:val="007E3EF9"/>
    <w:rsid w:val="007E468D"/>
    <w:rsid w:val="007F5D17"/>
    <w:rsid w:val="00880305"/>
    <w:rsid w:val="00AD48D2"/>
    <w:rsid w:val="00B12BB3"/>
    <w:rsid w:val="00BE056A"/>
    <w:rsid w:val="00C54C4C"/>
    <w:rsid w:val="00E5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B9B17C-C329-4B83-81FB-C2E936CB9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E05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056A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BE05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E056A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7E46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dzierżawy/najmu.</dc:subject>
  <dc:creator>kijas</dc:creator>
  <cp:lastModifiedBy>Kinga Jasińska</cp:lastModifiedBy>
  <cp:revision>10</cp:revision>
  <cp:lastPrinted>2019-03-28T08:07:00Z</cp:lastPrinted>
  <dcterms:created xsi:type="dcterms:W3CDTF">2019-03-21T06:32:00Z</dcterms:created>
  <dcterms:modified xsi:type="dcterms:W3CDTF">2019-04-08T08:54:00Z</dcterms:modified>
  <cp:category>Akt prawny</cp:category>
</cp:coreProperties>
</file>