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9D41FA">
      <w:pPr>
        <w:jc w:val="center"/>
        <w:rPr>
          <w:b/>
          <w:caps/>
        </w:rPr>
      </w:pPr>
      <w:r>
        <w:rPr>
          <w:b/>
          <w:caps/>
        </w:rPr>
        <w:t>Zar</w:t>
      </w:r>
      <w:r w:rsidR="005059F3">
        <w:rPr>
          <w:b/>
          <w:caps/>
        </w:rPr>
        <w:t>ządzenie Nr 172/2020</w:t>
      </w:r>
      <w:r>
        <w:rPr>
          <w:b/>
          <w:caps/>
        </w:rPr>
        <w:br/>
        <w:t>Prezydenta Miasta Elbląg</w:t>
      </w:r>
    </w:p>
    <w:p w:rsidR="00A77B3E" w:rsidRDefault="005059F3">
      <w:pPr>
        <w:spacing w:before="280" w:after="280"/>
        <w:jc w:val="center"/>
        <w:rPr>
          <w:b/>
          <w:caps/>
        </w:rPr>
      </w:pPr>
      <w:r>
        <w:t>z dnia  0</w:t>
      </w:r>
      <w:bookmarkStart w:id="0" w:name="_GoBack"/>
      <w:bookmarkEnd w:id="0"/>
      <w:r>
        <w:t xml:space="preserve">6 maja </w:t>
      </w:r>
      <w:r w:rsidR="009D41FA">
        <w:t> 2020 r.</w:t>
      </w:r>
    </w:p>
    <w:p w:rsidR="00A77B3E" w:rsidRDefault="009D41FA">
      <w:pPr>
        <w:keepNext/>
        <w:spacing w:after="480"/>
        <w:jc w:val="center"/>
      </w:pPr>
      <w:r>
        <w:rPr>
          <w:b/>
        </w:rPr>
        <w:t>zmieniające zarządzenie w sprawie powołania likwidatora jednostki budżetowej Pogotowie Socjalne z siedzibą w Elblągu przy ul. Królewieckiej 102</w:t>
      </w:r>
    </w:p>
    <w:p w:rsidR="00A77B3E" w:rsidRDefault="009D41FA">
      <w:pPr>
        <w:keepLines/>
        <w:spacing w:before="120" w:after="120"/>
        <w:ind w:firstLine="227"/>
      </w:pPr>
      <w:r>
        <w:t>Na podstawie § 49 ust.1 Regulaminu Organizacyjnego Urzędu Miejskiego w Elblągu (Zarządzenie Nr 77/2019 Prezydenta Miasta Elbląg z dnia 21 lutego 2019r. ze zm.), w związku z Uchwałą Nr XB/306/2020 Rady Miejskiej w Elblągu z dnia 16 kwietnia 2020 r. w sprawie likwidacji jednostki budżetowej Pogotowie Socjalne z siedzibą w Elblągu przy ul. Królewieckiej 102 zarządza się, co następuje:</w:t>
      </w:r>
    </w:p>
    <w:p w:rsidR="00A77B3E" w:rsidRDefault="009D41F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 Zarządzeniu Nr 152/2020 Prezydenta Miasta Elbląg z dnia 21 kwietnia 2020 r. w sprawie powołania likwidatora jednostki budżetowej Pogotowie Socjalne z siedzibą w Elblągu przy ul. Królewieckiej 102 wprowadza się następujące zmiany:</w:t>
      </w:r>
    </w:p>
    <w:p w:rsidR="00A77B3E" w:rsidRDefault="009D41FA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§ 2 pkt. 13 otrzymuje brzmienie:</w:t>
      </w:r>
    </w:p>
    <w:p w:rsidR="00A77B3E" w:rsidRDefault="009D41FA">
      <w:pPr>
        <w:spacing w:before="120" w:after="120"/>
        <w:ind w:left="567" w:hanging="340"/>
        <w:rPr>
          <w:color w:val="000000"/>
          <w:u w:color="000000"/>
        </w:rPr>
      </w:pPr>
      <w:r>
        <w:t xml:space="preserve">      „13) </w:t>
      </w:r>
      <w:r>
        <w:rPr>
          <w:color w:val="000000"/>
          <w:u w:color="000000"/>
        </w:rPr>
        <w:t>sporządzenie protokołu końcowego z likwidacji jednostki</w:t>
      </w:r>
      <w:r>
        <w:t>”;</w:t>
      </w:r>
    </w:p>
    <w:p w:rsidR="00A77B3E" w:rsidRDefault="009D41FA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§ 3 otrzymuje brzmienie:</w:t>
      </w:r>
    </w:p>
    <w:p w:rsidR="00A77B3E" w:rsidRDefault="009D41FA" w:rsidP="009D41FA">
      <w:pPr>
        <w:keepLines/>
        <w:spacing w:before="120" w:after="120"/>
        <w:ind w:left="567"/>
        <w:rPr>
          <w:color w:val="000000"/>
          <w:u w:color="000000"/>
        </w:rPr>
      </w:pPr>
      <w:r>
        <w:t>„§ 3. </w:t>
      </w:r>
      <w:r>
        <w:rPr>
          <w:color w:val="000000"/>
          <w:u w:color="000000"/>
        </w:rPr>
        <w:t>Zakończenie przez Likwidatora wszelkich czynności likwidacyjnych związanych z likwidacją jednostki budżetowej Pogotowie Socjalne z siedzibą w Elblągu przy ul. Królewieckiej 102 powinno nastąpić najpóźniej do dnia 15 lipca 2020 r.</w:t>
      </w:r>
      <w:r>
        <w:t>”.</w:t>
      </w:r>
    </w:p>
    <w:p w:rsidR="00053839" w:rsidRDefault="009D41F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:rsidR="00053839" w:rsidRPr="00053839" w:rsidRDefault="00053839" w:rsidP="00053839"/>
    <w:p w:rsidR="00053839" w:rsidRPr="00053839" w:rsidRDefault="00053839" w:rsidP="00053839"/>
    <w:p w:rsidR="00053839" w:rsidRPr="00053839" w:rsidRDefault="00053839" w:rsidP="00053839"/>
    <w:p w:rsidR="00053839" w:rsidRPr="00053839" w:rsidRDefault="00053839" w:rsidP="00053839"/>
    <w:p w:rsidR="00053839" w:rsidRPr="00053839" w:rsidRDefault="00053839" w:rsidP="00053839"/>
    <w:p w:rsidR="00053839" w:rsidRPr="00053839" w:rsidRDefault="00053839" w:rsidP="00053839"/>
    <w:p w:rsidR="00053839" w:rsidRPr="00053839" w:rsidRDefault="00053839" w:rsidP="00053839"/>
    <w:p w:rsidR="00053839" w:rsidRPr="00053839" w:rsidRDefault="00053839" w:rsidP="00053839"/>
    <w:p w:rsidR="00053839" w:rsidRPr="00053839" w:rsidRDefault="00053839" w:rsidP="00053839"/>
    <w:p w:rsidR="00053839" w:rsidRPr="00053839" w:rsidRDefault="00053839" w:rsidP="00053839"/>
    <w:p w:rsidR="00053839" w:rsidRPr="00053839" w:rsidRDefault="00053839" w:rsidP="00053839"/>
    <w:p w:rsidR="00053839" w:rsidRPr="00053839" w:rsidRDefault="00053839" w:rsidP="00053839"/>
    <w:p w:rsidR="00053839" w:rsidRPr="00053839" w:rsidRDefault="00053839" w:rsidP="00053839"/>
    <w:p w:rsidR="00053839" w:rsidRPr="00053839" w:rsidRDefault="00053839" w:rsidP="00053839"/>
    <w:p w:rsidR="00053839" w:rsidRPr="00053839" w:rsidRDefault="00053839" w:rsidP="00053839"/>
    <w:p w:rsidR="00053839" w:rsidRPr="00053839" w:rsidRDefault="00053839" w:rsidP="00053839"/>
    <w:p w:rsidR="00053839" w:rsidRPr="00053839" w:rsidRDefault="00053839" w:rsidP="00053839"/>
    <w:p w:rsidR="00053839" w:rsidRPr="00053839" w:rsidRDefault="00053839" w:rsidP="00053839"/>
    <w:p w:rsidR="00053839" w:rsidRPr="00053839" w:rsidRDefault="00053839" w:rsidP="00053839"/>
    <w:p w:rsidR="00053839" w:rsidRDefault="00053839" w:rsidP="00053839"/>
    <w:p w:rsidR="00A77B3E" w:rsidRDefault="00053839" w:rsidP="00053839">
      <w:pPr>
        <w:tabs>
          <w:tab w:val="left" w:pos="3924"/>
        </w:tabs>
      </w:pPr>
      <w:r>
        <w:tab/>
      </w:r>
    </w:p>
    <w:p w:rsidR="00053839" w:rsidRDefault="00053839" w:rsidP="00053839">
      <w:pPr>
        <w:tabs>
          <w:tab w:val="left" w:pos="3924"/>
        </w:tabs>
      </w:pPr>
    </w:p>
    <w:p w:rsidR="00053839" w:rsidRDefault="00053839" w:rsidP="00053839">
      <w:pPr>
        <w:tabs>
          <w:tab w:val="left" w:pos="3924"/>
        </w:tabs>
      </w:pPr>
    </w:p>
    <w:p w:rsidR="00053839" w:rsidRDefault="00053839" w:rsidP="00053839">
      <w:pPr>
        <w:tabs>
          <w:tab w:val="left" w:pos="3924"/>
        </w:tabs>
      </w:pPr>
    </w:p>
    <w:p w:rsidR="00053839" w:rsidRDefault="00053839" w:rsidP="00053839">
      <w:pPr>
        <w:tabs>
          <w:tab w:val="left" w:pos="3924"/>
        </w:tabs>
      </w:pPr>
    </w:p>
    <w:p w:rsidR="00053839" w:rsidRDefault="00053839" w:rsidP="00053839">
      <w:pPr>
        <w:tabs>
          <w:tab w:val="left" w:pos="3924"/>
        </w:tabs>
      </w:pPr>
    </w:p>
    <w:p w:rsidR="00053839" w:rsidRDefault="00053839" w:rsidP="00053839">
      <w:pPr>
        <w:tabs>
          <w:tab w:val="left" w:pos="3924"/>
        </w:tabs>
      </w:pPr>
    </w:p>
    <w:p w:rsidR="00053839" w:rsidRDefault="00053839" w:rsidP="00053839">
      <w:pPr>
        <w:tabs>
          <w:tab w:val="left" w:pos="3924"/>
        </w:tabs>
      </w:pPr>
    </w:p>
    <w:p w:rsidR="00053839" w:rsidRDefault="00053839" w:rsidP="00053839">
      <w:pPr>
        <w:tabs>
          <w:tab w:val="left" w:pos="3924"/>
        </w:tabs>
      </w:pPr>
    </w:p>
    <w:p w:rsidR="00053839" w:rsidRDefault="00053839" w:rsidP="00053839">
      <w:pPr>
        <w:tabs>
          <w:tab w:val="left" w:pos="3924"/>
        </w:tabs>
      </w:pPr>
    </w:p>
    <w:p w:rsidR="00053839" w:rsidRPr="00053839" w:rsidRDefault="00053839" w:rsidP="00053839">
      <w:pPr>
        <w:jc w:val="center"/>
        <w:rPr>
          <w:szCs w:val="20"/>
        </w:rPr>
      </w:pPr>
      <w:r w:rsidRPr="00053839">
        <w:rPr>
          <w:b/>
          <w:szCs w:val="20"/>
        </w:rPr>
        <w:lastRenderedPageBreak/>
        <w:t>Uzasadnienie</w:t>
      </w:r>
    </w:p>
    <w:p w:rsidR="00053839" w:rsidRDefault="00053839" w:rsidP="00053839">
      <w:pPr>
        <w:spacing w:before="120" w:after="120"/>
        <w:ind w:firstLine="227"/>
      </w:pPr>
      <w:r w:rsidRPr="00053839">
        <w:rPr>
          <w:szCs w:val="20"/>
        </w:rPr>
        <w:t xml:space="preserve">W </w:t>
      </w:r>
      <w:r>
        <w:t>Zarządzeniu Nr 152/2020 Prezydenta Miasta Elbląg z dnia 21 kwietnia 2020 r. w sprawie powołania likwidatora jednostki budżetowej Pogotowie Socjalne z siedzibą w Elblągu przy ul. Królewieckiej 102 należy wprowadzić zmiany w zakresie opisu szczegółowych zadań Likwidatora oraz terminu zakończenia</w:t>
      </w:r>
      <w:r w:rsidRPr="00053839">
        <w:t xml:space="preserve"> przez Likwidatora wszelkich czynności likwidacyjnych</w:t>
      </w:r>
      <w:r>
        <w:t>.</w:t>
      </w:r>
    </w:p>
    <w:p w:rsidR="00053839" w:rsidRPr="00053839" w:rsidRDefault="00053839" w:rsidP="00053839">
      <w:pPr>
        <w:spacing w:before="120" w:after="120"/>
        <w:ind w:firstLine="227"/>
        <w:rPr>
          <w:szCs w:val="20"/>
        </w:rPr>
      </w:pPr>
      <w:r w:rsidRPr="00053839">
        <w:rPr>
          <w:szCs w:val="20"/>
        </w:rPr>
        <w:t xml:space="preserve">W związku z powyższym niezbędne jest </w:t>
      </w:r>
      <w:r>
        <w:rPr>
          <w:szCs w:val="20"/>
        </w:rPr>
        <w:t>wprowadzenie powyższych zmian w drodze niniejszego za</w:t>
      </w:r>
      <w:r w:rsidRPr="00053839">
        <w:rPr>
          <w:szCs w:val="20"/>
        </w:rPr>
        <w:t>rządzenia.</w:t>
      </w:r>
    </w:p>
    <w:p w:rsidR="00053839" w:rsidRDefault="00053839" w:rsidP="00053839">
      <w:pPr>
        <w:tabs>
          <w:tab w:val="left" w:pos="3924"/>
        </w:tabs>
      </w:pPr>
    </w:p>
    <w:p w:rsidR="00053839" w:rsidRPr="00053839" w:rsidRDefault="00053839" w:rsidP="00053839">
      <w:pPr>
        <w:tabs>
          <w:tab w:val="left" w:pos="3924"/>
        </w:tabs>
      </w:pPr>
    </w:p>
    <w:sectPr w:rsidR="00053839" w:rsidRPr="00053839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41FA"/>
    <w:rsid w:val="00053839"/>
    <w:rsid w:val="002A2AEF"/>
    <w:rsid w:val="005059F3"/>
    <w:rsid w:val="00567C56"/>
    <w:rsid w:val="009D4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B982F71-9A48-4DC4-B5FD-CD306BF43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251</Words>
  <Characters>1511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zmieniające zarządzenie w^sprawie powołania likwidatora jednostki budżetowej Pogotowie Socjalne z^siedzibą w^Elblągu przy ul. Królewieckiej 102</dc:subject>
  <dc:creator>mabor</dc:creator>
  <cp:lastModifiedBy>Renata Bednarz</cp:lastModifiedBy>
  <cp:revision>4</cp:revision>
  <cp:lastPrinted>2020-04-29T06:52:00Z</cp:lastPrinted>
  <dcterms:created xsi:type="dcterms:W3CDTF">2020-05-13T07:18:00Z</dcterms:created>
  <dcterms:modified xsi:type="dcterms:W3CDTF">2020-05-13T07:25:00Z</dcterms:modified>
  <cp:category>Akt prawny</cp:category>
</cp:coreProperties>
</file>