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E41B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162/2020</w:t>
      </w:r>
      <w:r>
        <w:rPr>
          <w:b/>
          <w:caps/>
        </w:rPr>
        <w:br/>
        <w:t>Prezydenta Miasta Elbląg</w:t>
      </w:r>
    </w:p>
    <w:p w:rsidR="00A77B3E" w:rsidRDefault="007E41B3">
      <w:pPr>
        <w:spacing w:before="280" w:after="280"/>
        <w:jc w:val="center"/>
        <w:rPr>
          <w:b/>
          <w:caps/>
        </w:rPr>
      </w:pPr>
      <w:r>
        <w:t>z dnia 28 kwietnia 2020 r.</w:t>
      </w:r>
    </w:p>
    <w:p w:rsidR="00A77B3E" w:rsidRDefault="007E41B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7E41B3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65 ze zm.)</w:t>
      </w:r>
    </w:p>
    <w:p w:rsidR="00A77B3E" w:rsidRDefault="007E41B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E41B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użyczenia nieruchomości szczegółowo opisane w załączniku do niniejszego zarządzenia.</w:t>
      </w:r>
    </w:p>
    <w:p w:rsidR="00A77B3E" w:rsidRDefault="007E41B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7E41B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użyczenia, wymienionych w załączniku do niniejszego zarządzenia.</w:t>
      </w:r>
    </w:p>
    <w:p w:rsidR="00A77B3E" w:rsidRDefault="007E41B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7E41B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7E41B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E41B3" w:rsidRDefault="007E41B3">
      <w:pPr>
        <w:keepLines/>
        <w:spacing w:before="120" w:after="120"/>
        <w:rPr>
          <w:color w:val="000000"/>
          <w:u w:color="000000"/>
        </w:rPr>
      </w:pPr>
    </w:p>
    <w:p w:rsidR="007E41B3" w:rsidRDefault="007E41B3">
      <w:pPr>
        <w:keepLines/>
        <w:spacing w:before="120" w:after="120"/>
        <w:rPr>
          <w:color w:val="000000"/>
          <w:u w:color="000000"/>
        </w:rPr>
        <w:sectPr w:rsidR="007E41B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E41B3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7E41B3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162/2020</w:t>
      </w:r>
    </w:p>
    <w:p w:rsidR="00A77B3E" w:rsidRDefault="007E41B3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28 kwietnia 2020 r.</w:t>
      </w:r>
    </w:p>
    <w:p w:rsidR="00A77B3E" w:rsidRDefault="007E41B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2110"/>
        <w:gridCol w:w="2291"/>
        <w:gridCol w:w="1417"/>
        <w:gridCol w:w="1703"/>
        <w:gridCol w:w="829"/>
        <w:gridCol w:w="2457"/>
        <w:gridCol w:w="2668"/>
      </w:tblGrid>
      <w:tr w:rsidR="007501E7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7501E7" w:rsidRDefault="007E41B3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7501E7" w:rsidRDefault="007E41B3">
            <w:pPr>
              <w:jc w:val="center"/>
            </w:pPr>
            <w:r>
              <w:rPr>
                <w:sz w:val="20"/>
              </w:rPr>
              <w:t>całkowita</w:t>
            </w:r>
          </w:p>
          <w:p w:rsidR="007501E7" w:rsidRDefault="007E41B3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7501E7" w:rsidRDefault="007E41B3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7501E7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7501E7">
        <w:trPr>
          <w:trHeight w:val="14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Saperów 14c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EL1E/00062959/2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0.4003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użyczona do wypełniania zadań statutowych samorządowej jednostki organizacyjnej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41B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- 1 913,10</w:t>
            </w:r>
          </w:p>
          <w:p w:rsidR="007501E7" w:rsidRDefault="007E41B3">
            <w:pPr>
              <w:jc w:val="center"/>
            </w:pPr>
            <w:r>
              <w:rPr>
                <w:sz w:val="20"/>
              </w:rPr>
              <w:t>teren przyległy - 1 200,00</w:t>
            </w:r>
          </w:p>
        </w:tc>
      </w:tr>
    </w:tbl>
    <w:p w:rsidR="00A77B3E" w:rsidRDefault="00A66B60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1E7"/>
    <w:rsid w:val="007501E7"/>
    <w:rsid w:val="007E41B3"/>
    <w:rsid w:val="00A6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437E20-0ECB-4385-B475-654BE1AE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162/2020 z dnia 28 kwietnia 2020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2020-05-11T07:54:00Z</dcterms:created>
  <dcterms:modified xsi:type="dcterms:W3CDTF">2020-05-11T07:54:00Z</dcterms:modified>
  <cp:category>Akt prawny</cp:category>
</cp:coreProperties>
</file>