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81FD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95/2020</w:t>
      </w:r>
      <w:r>
        <w:rPr>
          <w:b/>
          <w:caps/>
        </w:rPr>
        <w:br/>
        <w:t>Prezydenta Miasta Elbląg</w:t>
      </w:r>
    </w:p>
    <w:p w:rsidR="00A77B3E" w:rsidRDefault="00081FDB">
      <w:pPr>
        <w:spacing w:before="280" w:after="280"/>
        <w:jc w:val="center"/>
        <w:rPr>
          <w:b/>
          <w:caps/>
        </w:rPr>
      </w:pPr>
      <w:r>
        <w:t>z dnia 6 marca 2020 r.</w:t>
      </w:r>
    </w:p>
    <w:p w:rsidR="00A77B3E" w:rsidRDefault="00081FD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81FDB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(t.j. Dz.U. z 2020 r. poz. 65)</w:t>
      </w:r>
    </w:p>
    <w:p w:rsidR="00A77B3E" w:rsidRDefault="00081FD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</w:t>
      </w:r>
      <w:r>
        <w:rPr>
          <w:color w:val="000000"/>
          <w:u w:color="000000"/>
        </w:rPr>
        <w:t>uchomości zostaną ustalone w umowach dzierżawy.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t xml:space="preserve"> na tablicy ogłoszeń w siedzibie Urzędu Miejskiego na okres 21 dni oraz umieszczenie na stronach internetowych Urzędu Miejskiego w Elblągu,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81FD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81FDB">
      <w:pPr>
        <w:keepNext/>
        <w:spacing w:line="360" w:lineRule="auto"/>
        <w:ind w:left="104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95/2020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6 marca </w:t>
      </w:r>
      <w:r>
        <w:rPr>
          <w:color w:val="000000"/>
          <w:u w:color="000000"/>
        </w:rPr>
        <w:t>2020 r.</w:t>
      </w:r>
    </w:p>
    <w:p w:rsidR="00A77B3E" w:rsidRDefault="00081FD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136"/>
        <w:gridCol w:w="951"/>
        <w:gridCol w:w="1918"/>
        <w:gridCol w:w="1449"/>
        <w:gridCol w:w="1420"/>
        <w:gridCol w:w="2771"/>
        <w:gridCol w:w="2842"/>
        <w:gridCol w:w="1705"/>
      </w:tblGrid>
      <w:tr w:rsidR="00F96ECE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96ECE" w:rsidRDefault="00081FDB">
            <w:pPr>
              <w:jc w:val="center"/>
            </w:pPr>
            <w:r>
              <w:t>w ha</w:t>
            </w:r>
          </w:p>
        </w:tc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96ECE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96ECE" w:rsidRDefault="00081FDB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669/1</w:t>
            </w:r>
          </w:p>
          <w:p w:rsidR="00F96ECE" w:rsidRDefault="00081FDB">
            <w:pPr>
              <w:jc w:val="center"/>
            </w:pPr>
            <w:r>
              <w:t>669/3</w:t>
            </w:r>
          </w:p>
          <w:p w:rsidR="00F96ECE" w:rsidRDefault="00081FDB">
            <w:pPr>
              <w:jc w:val="center"/>
            </w:pPr>
            <w:r>
              <w:t>669/4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F96ECE" w:rsidRDefault="00081FDB">
            <w:pPr>
              <w:jc w:val="center"/>
            </w:pPr>
            <w:r>
              <w:t>4</w:t>
            </w:r>
          </w:p>
          <w:p w:rsidR="00F96ECE" w:rsidRDefault="00081FDB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F96ECE" w:rsidRDefault="00081FDB">
            <w:pPr>
              <w:jc w:val="center"/>
            </w:pPr>
            <w:r>
              <w:t>EL1E/00033284/7</w:t>
            </w:r>
          </w:p>
          <w:p w:rsidR="00F96ECE" w:rsidRDefault="00081FDB">
            <w:pPr>
              <w:jc w:val="center"/>
            </w:pPr>
            <w:r>
              <w:t>EL1E/00033284/7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  <w:p w:rsidR="00F96ECE" w:rsidRDefault="00081FDB">
            <w:pPr>
              <w:jc w:val="center"/>
            </w:pPr>
            <w:r>
              <w:t>0,0088</w:t>
            </w:r>
          </w:p>
          <w:p w:rsidR="00F96ECE" w:rsidRDefault="00081FDB">
            <w:pPr>
              <w:jc w:val="center"/>
            </w:pPr>
            <w:r>
              <w:t>0,0388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  <w:p w:rsidR="00F96ECE" w:rsidRDefault="00081FDB">
            <w:pPr>
              <w:jc w:val="center"/>
            </w:pPr>
            <w:r>
              <w:t>0,0088</w:t>
            </w:r>
          </w:p>
          <w:p w:rsidR="00F96ECE" w:rsidRDefault="00081FDB">
            <w:pPr>
              <w:jc w:val="center"/>
            </w:pPr>
            <w:r>
              <w:t>0,0388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  <w:p w:rsidR="00F96ECE" w:rsidRDefault="00081FDB">
            <w:pPr>
              <w:jc w:val="center"/>
            </w:pPr>
            <w:r>
              <w:t>ul. Szczygla</w:t>
            </w:r>
          </w:p>
          <w:p w:rsidR="00F96ECE" w:rsidRDefault="00081FDB">
            <w:pPr>
              <w:jc w:val="center"/>
            </w:pPr>
            <w:r>
              <w:t xml:space="preserve">ul. Szczygla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666/3</w:t>
            </w:r>
          </w:p>
          <w:p w:rsidR="00F96ECE" w:rsidRDefault="00081FDB">
            <w:pPr>
              <w:jc w:val="center"/>
            </w:pPr>
            <w:r>
              <w:t>666/4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F96ECE" w:rsidRDefault="00081FDB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F96ECE" w:rsidRDefault="00081FDB">
            <w:pPr>
              <w:jc w:val="center"/>
            </w:pPr>
            <w:r>
              <w:t>EL1E/00033284/7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0,0089</w:t>
            </w:r>
          </w:p>
          <w:p w:rsidR="00F96ECE" w:rsidRDefault="00081FDB">
            <w:pPr>
              <w:jc w:val="center"/>
            </w:pPr>
            <w:r>
              <w:t>0,0415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0,0089</w:t>
            </w:r>
          </w:p>
          <w:p w:rsidR="00F96ECE" w:rsidRDefault="00081FDB">
            <w:pPr>
              <w:jc w:val="center"/>
            </w:pPr>
            <w:r>
              <w:t>0,0415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169/2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EL1E/00015916/5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0,2156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0,0800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Freta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0,15 zł/ha/rok</w:t>
            </w:r>
          </w:p>
        </w:tc>
      </w:tr>
      <w:tr w:rsidR="00F96EC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18/2</w:t>
            </w:r>
          </w:p>
          <w:p w:rsidR="00F96ECE" w:rsidRDefault="00081FDB">
            <w:pPr>
              <w:jc w:val="center"/>
            </w:pPr>
            <w:r>
              <w:t>18/23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  <w:p w:rsidR="00F96ECE" w:rsidRDefault="00081FDB">
            <w:pPr>
              <w:jc w:val="center"/>
            </w:pPr>
            <w:r>
              <w:t>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EL1E/00032903/6</w:t>
            </w:r>
          </w:p>
          <w:p w:rsidR="00F96ECE" w:rsidRDefault="00081FDB">
            <w:pPr>
              <w:jc w:val="center"/>
            </w:pPr>
            <w:r>
              <w:t>EL1E/00032903/6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0,2491</w:t>
            </w:r>
          </w:p>
          <w:p w:rsidR="00F96ECE" w:rsidRDefault="00081FDB">
            <w:pPr>
              <w:jc w:val="center"/>
            </w:pPr>
            <w:r>
              <w:t>0,1941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  <w:p w:rsidR="00F96ECE" w:rsidRDefault="00081FDB">
            <w:pPr>
              <w:jc w:val="center"/>
            </w:pPr>
            <w:r>
              <w:t>0,0475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zieleniec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81FD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081F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081F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081F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</w:t>
      </w:r>
      <w:r>
        <w:rPr>
          <w:color w:val="000000"/>
          <w:u w:color="000000"/>
        </w:rPr>
        <w:t xml:space="preserve"> za dzierżawę i najem nieruchomości stanowiących miejski zasób nieruchomości.</w:t>
      </w:r>
    </w:p>
    <w:p w:rsidR="00A77B3E" w:rsidRDefault="00081FD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ECE"/>
    <w:rsid w:val="00081FDB"/>
    <w:rsid w:val="00F9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A9F410-5D4C-4EF1-B3CB-FF1215AB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95/2020 z dnia 6 marca 2020 r.</vt:lpstr>
      <vt:lpstr/>
    </vt:vector>
  </TitlesOfParts>
  <Company>Prezydent Miasta Elbląg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95/2020 z dnia 6 marca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2020-03-09T11:52:00Z</dcterms:created>
  <dcterms:modified xsi:type="dcterms:W3CDTF">2020-03-09T11:52:00Z</dcterms:modified>
  <cp:category>Akt prawny</cp:category>
</cp:coreProperties>
</file>