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925AAB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39/2020</w:t>
      </w:r>
      <w:r>
        <w:rPr>
          <w:b/>
          <w:caps/>
        </w:rPr>
        <w:br/>
        <w:t>Prezydenta Miasta Elbląg</w:t>
      </w:r>
    </w:p>
    <w:p w:rsidR="00A77B3E" w:rsidRDefault="00925AAB">
      <w:pPr>
        <w:spacing w:before="280" w:after="280"/>
        <w:jc w:val="center"/>
        <w:rPr>
          <w:b/>
          <w:caps/>
        </w:rPr>
      </w:pPr>
      <w:r>
        <w:t>z dnia 30 stycznia 2020 r.</w:t>
      </w:r>
    </w:p>
    <w:p w:rsidR="00A77B3E" w:rsidRDefault="00925AAB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925AAB">
      <w:pPr>
        <w:keepLines/>
        <w:spacing w:before="120" w:after="120"/>
      </w:pPr>
      <w:r>
        <w:t xml:space="preserve">Na podstawie art. 35 ust.1 i 2 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2020 r. poz. 65)</w:t>
      </w:r>
    </w:p>
    <w:p w:rsidR="00A77B3E" w:rsidRDefault="00925AAB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925AA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925AA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wydzierżawienia nier</w:t>
      </w:r>
      <w:r>
        <w:rPr>
          <w:color w:val="000000"/>
          <w:u w:color="000000"/>
        </w:rPr>
        <w:t>uchomości zostaną ustalone w umowach dzierżawy.</w:t>
      </w:r>
    </w:p>
    <w:p w:rsidR="00A77B3E" w:rsidRDefault="00925AA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925AA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</w:t>
      </w:r>
      <w:r>
        <w:rPr>
          <w:color w:val="000000"/>
          <w:u w:color="000000"/>
        </w:rPr>
        <w:t xml:space="preserve"> na tablicy ogłoszeń w siedzibie Urzędu Miejskiego na okres 21 dni oraz umieszczenie na stronach internetowych Urzędu Miejskiego w Elblągu, a ponadto informacja o jego wywieszeniu podana zostanie do wiadomości publicznej poprzez ogłoszenie w prasie lokalne</w:t>
      </w:r>
      <w:r>
        <w:rPr>
          <w:color w:val="000000"/>
          <w:u w:color="000000"/>
        </w:rPr>
        <w:t>j.</w:t>
      </w:r>
    </w:p>
    <w:p w:rsidR="00A77B3E" w:rsidRDefault="00925AA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925AAB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925AAB">
      <w:pPr>
        <w:keepNext/>
        <w:spacing w:line="360" w:lineRule="auto"/>
        <w:ind w:left="1043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39/2020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30 stycznia </w:t>
      </w:r>
      <w:r>
        <w:rPr>
          <w:color w:val="000000"/>
          <w:u w:color="000000"/>
        </w:rPr>
        <w:t>2020 r.</w:t>
      </w:r>
    </w:p>
    <w:p w:rsidR="00A77B3E" w:rsidRDefault="00925AAB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2"/>
        <w:gridCol w:w="1150"/>
        <w:gridCol w:w="951"/>
        <w:gridCol w:w="1918"/>
        <w:gridCol w:w="1434"/>
        <w:gridCol w:w="1491"/>
        <w:gridCol w:w="2714"/>
        <w:gridCol w:w="2842"/>
        <w:gridCol w:w="1705"/>
      </w:tblGrid>
      <w:tr w:rsidR="00022124"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022124" w:rsidRDefault="00925AAB">
            <w:pPr>
              <w:jc w:val="center"/>
            </w:pPr>
            <w:r>
              <w:t>w ha</w:t>
            </w:r>
          </w:p>
        </w:tc>
        <w:tc>
          <w:tcPr>
            <w:tcW w:w="2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022124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022124" w:rsidRDefault="00925AAB">
            <w:pPr>
              <w:jc w:val="center"/>
            </w:pPr>
            <w:r>
              <w:t>w ha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</w:p>
        </w:tc>
      </w:tr>
      <w:tr w:rsidR="00022124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3.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4.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5.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6.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7.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9.</w:t>
            </w:r>
          </w:p>
        </w:tc>
      </w:tr>
      <w:tr w:rsidR="00022124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  <w:r>
              <w:t>880/2</w:t>
            </w:r>
          </w:p>
          <w:p w:rsidR="00022124" w:rsidRDefault="00925AAB">
            <w:pPr>
              <w:jc w:val="center"/>
            </w:pPr>
            <w:r>
              <w:t>879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  <w:p w:rsidR="00022124" w:rsidRDefault="00925AAB">
            <w:pPr>
              <w:jc w:val="center"/>
            </w:pPr>
            <w:r>
              <w:t>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  <w:r>
              <w:t>EL1E/00008354/5</w:t>
            </w:r>
          </w:p>
          <w:p w:rsidR="00022124" w:rsidRDefault="00925AAB">
            <w:pPr>
              <w:jc w:val="center"/>
            </w:pPr>
            <w:r>
              <w:t>EL1E/00008354/5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  <w:r>
              <w:t>0,0297</w:t>
            </w:r>
          </w:p>
          <w:p w:rsidR="00022124" w:rsidRDefault="00925AAB">
            <w:pPr>
              <w:jc w:val="center"/>
            </w:pPr>
            <w:r>
              <w:t>0,0083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  <w:r>
              <w:t>0,0140</w:t>
            </w:r>
          </w:p>
          <w:p w:rsidR="00022124" w:rsidRDefault="00925AAB">
            <w:pPr>
              <w:jc w:val="center"/>
            </w:pPr>
            <w:r>
              <w:t>0,0083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  <w:r>
              <w:t>ul. Pawia</w:t>
            </w:r>
          </w:p>
          <w:p w:rsidR="00022124" w:rsidRDefault="00925AAB">
            <w:pPr>
              <w:jc w:val="center"/>
            </w:pPr>
            <w:r>
              <w:t>ul. Żyrardowska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  <w:r>
              <w:t>0,24 zł/ 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022124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  <w:r>
              <w:t>878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  <w:r>
              <w:t>EL1E/00008353/8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  <w:r>
              <w:t>0,0128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  <w:r>
              <w:t>0,0128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  <w:r>
              <w:t>ul. Żyrardowska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  <w:r>
              <w:t>0,24 zł/ 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022124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  <w:r>
              <w:t>933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  <w:r>
              <w:t>EL1E/00041612/5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  <w:r>
              <w:t>0,0116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  <w:r>
              <w:t>0,0116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  <w:r>
              <w:t>ul. Tarnowska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25AAB">
            <w:pPr>
              <w:jc w:val="center"/>
              <w:rPr>
                <w:color w:val="000000"/>
                <w:u w:color="000000"/>
              </w:rPr>
            </w:pPr>
            <w:r>
              <w:t>0,24 zł/ 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</w:tbl>
    <w:p w:rsidR="00A77B3E" w:rsidRDefault="00925AAB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 początku okresu rozliczeniowego.</w:t>
      </w:r>
    </w:p>
    <w:p w:rsidR="00A77B3E" w:rsidRDefault="00925AAB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</w:t>
      </w:r>
      <w:r>
        <w:rPr>
          <w:color w:val="000000"/>
          <w:u w:color="000000"/>
        </w:rPr>
        <w:t>denta Miasta Elbląga w sprawie</w:t>
      </w:r>
    </w:p>
    <w:p w:rsidR="00A77B3E" w:rsidRDefault="00925AAB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ustalenia stawek czynszu za dzierżawę i najem nieruchomości stanowiących miejski zasób nieruchomości.</w:t>
      </w:r>
    </w:p>
    <w:p w:rsidR="00A77B3E" w:rsidRDefault="00925AAB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Katarzyna Bachanek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124"/>
    <w:rsid w:val="00022124"/>
    <w:rsid w:val="00925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9C385AA-11CE-4686-B718-AF643B25C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314</Words>
  <Characters>1884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39/2020 z dnia 30 stycznia 2020 r.</vt:lpstr>
      <vt:lpstr/>
    </vt:vector>
  </TitlesOfParts>
  <Company>Prezydent Miasta Elbląg</Company>
  <LinksUpToDate>false</LinksUpToDate>
  <CharactersWithSpaces>2194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39/2020 z dnia 30 stycznia 2020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2020-02-03T07:12:00Z</dcterms:created>
  <dcterms:modified xsi:type="dcterms:W3CDTF">2020-02-03T07:12:00Z</dcterms:modified>
  <cp:category>Akt prawny</cp:category>
</cp:coreProperties>
</file>