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43/2020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stycznia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65)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43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43/2020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31 stycznia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Mikołaja Kopernika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34583/0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310/1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0,0059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</w:t>
            </w:r>
          </w:p>
          <w:p>
            <w:pPr>
              <w:jc w:val="center"/>
            </w:pPr>
            <w:r>
              <w:rPr>
                <w:sz w:val="20"/>
              </w:rPr>
              <w:t>Działka zbywana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4.827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5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Artura Grottgera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31763/5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646/7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0,0011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</w:t>
            </w:r>
          </w:p>
          <w:p>
            <w:pPr>
              <w:jc w:val="center"/>
            </w:pPr>
            <w:r>
              <w:rPr>
                <w:sz w:val="20"/>
              </w:rPr>
              <w:t>Działka zbywana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900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43/2020 z dnia 31 stycznia 2020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2020-02-04T11:16:35Z</dcterms:created>
  <dcterms:modified xsi:type="dcterms:W3CDTF">2020-02-04T11:16:35Z</dcterms:modified>
  <cp:category>Akt prawny</cp:category>
</cp:coreProperties>
</file>