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EC5E6A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</w:t>
      </w:r>
      <w:r w:rsidR="00EF593A">
        <w:rPr>
          <w:b/>
          <w:caps/>
        </w:rPr>
        <w:t>234/2018</w:t>
      </w:r>
      <w:r>
        <w:rPr>
          <w:b/>
          <w:caps/>
        </w:rPr>
        <w:br/>
        <w:t>Prezydenta Miasta Elbląg</w:t>
      </w:r>
    </w:p>
    <w:p w:rsidR="00A77B3E" w:rsidRDefault="00EC5E6A">
      <w:pPr>
        <w:spacing w:before="280" w:after="280"/>
        <w:jc w:val="center"/>
        <w:rPr>
          <w:b/>
          <w:caps/>
        </w:rPr>
      </w:pPr>
      <w:r>
        <w:t xml:space="preserve">z dnia </w:t>
      </w:r>
      <w:r w:rsidR="006C5B59">
        <w:t>6 lipca</w:t>
      </w:r>
      <w:r>
        <w:t> 2018 r.</w:t>
      </w:r>
    </w:p>
    <w:p w:rsidR="00A77B3E" w:rsidRDefault="00DD572E" w:rsidP="0037745D">
      <w:pPr>
        <w:keepNext/>
        <w:spacing w:after="480"/>
        <w:rPr>
          <w:b/>
        </w:rPr>
      </w:pPr>
      <w:r>
        <w:rPr>
          <w:b/>
        </w:rPr>
        <w:t xml:space="preserve">uchylające </w:t>
      </w:r>
      <w:r w:rsidR="0037745D">
        <w:rPr>
          <w:b/>
        </w:rPr>
        <w:t xml:space="preserve">Zarządzenie w sprawie ustalenia promocji rocznej struktury sprzedaży za rok 2017 dla odliczenia podatku VAT za 2018 rok, a także określenia </w:t>
      </w:r>
      <w:proofErr w:type="spellStart"/>
      <w:r w:rsidR="0037745D">
        <w:rPr>
          <w:b/>
        </w:rPr>
        <w:t>prewspółczynnika</w:t>
      </w:r>
      <w:proofErr w:type="spellEnd"/>
      <w:r w:rsidR="0037745D">
        <w:rPr>
          <w:b/>
        </w:rPr>
        <w:t xml:space="preserve"> VAT na rok 2018 dla Urzędu Miejskiego w Elblągu</w:t>
      </w:r>
    </w:p>
    <w:p w:rsidR="00DD572E" w:rsidRDefault="00DD572E" w:rsidP="00EE04C6">
      <w:pPr>
        <w:keepNext/>
        <w:spacing w:after="480"/>
        <w:ind w:firstLine="227"/>
        <w:jc w:val="left"/>
      </w:pPr>
      <w:r w:rsidRPr="00DD572E">
        <w:t xml:space="preserve">Na podstawie </w:t>
      </w:r>
      <w:r>
        <w:t xml:space="preserve"> § 44 ust.1 Regulaminu Organizacyjnego Urzędu Miejskiego w Elblągu(tekst jednolity: Zarządzenie Nr 192/2017 Prezydenta Miasta Elbląg z dnia 18 kwietnia 2017 r. ze zm.), zarządza się co następuje:</w:t>
      </w:r>
    </w:p>
    <w:p w:rsidR="00DD572E" w:rsidRDefault="00DD572E" w:rsidP="00DD572E">
      <w:pPr>
        <w:keepNext/>
        <w:spacing w:after="480"/>
        <w:ind w:firstLine="227"/>
        <w:jc w:val="left"/>
      </w:pPr>
      <w:r>
        <w:t xml:space="preserve">§ 1. Uchyla się Zarządzenie Prezydenta Miasta Nr 212/2018 z dnia 25 czerwca 2018 r. w sprawie ustalenia promocji rocznej struktury sprzedaży za rok 2017 dla odliczenia podatku VAT za 2018 rok, a także określenia </w:t>
      </w:r>
      <w:proofErr w:type="spellStart"/>
      <w:r>
        <w:t>prewspółczynnika</w:t>
      </w:r>
      <w:proofErr w:type="spellEnd"/>
      <w:r>
        <w:t xml:space="preserve"> VAT na rok 2018 dla Urzędu Miejskiego w Elblągu.</w:t>
      </w:r>
    </w:p>
    <w:p w:rsidR="00EE04C6" w:rsidRPr="00EE04C6" w:rsidRDefault="00E358F2" w:rsidP="00DD572E">
      <w:pPr>
        <w:keepNext/>
        <w:spacing w:after="480"/>
        <w:ind w:firstLine="227"/>
        <w:jc w:val="left"/>
      </w:pPr>
      <w:r>
        <w:t>§ 2. Zarządzenie wchodzi</w:t>
      </w:r>
      <w:r w:rsidR="00EE04C6">
        <w:t xml:space="preserve"> w życie </w:t>
      </w:r>
      <w:r w:rsidR="00EE04C6" w:rsidRPr="00EE04C6">
        <w:t>z dniem podpisania</w:t>
      </w:r>
      <w:r w:rsidR="00EE04C6">
        <w:t>.</w:t>
      </w:r>
    </w:p>
    <w:p w:rsidR="00EC5E6A" w:rsidRDefault="00EC5E6A">
      <w:pPr>
        <w:keepLines/>
        <w:spacing w:before="120" w:after="120"/>
        <w:ind w:firstLine="340"/>
        <w:rPr>
          <w:color w:val="000000"/>
          <w:u w:color="000000"/>
        </w:rPr>
      </w:pPr>
    </w:p>
    <w:p w:rsidR="00EC5E6A" w:rsidRDefault="00EC5E6A">
      <w:pPr>
        <w:keepLines/>
        <w:spacing w:before="120" w:after="120"/>
        <w:ind w:firstLine="340"/>
        <w:rPr>
          <w:color w:val="000000"/>
          <w:u w:color="000000"/>
        </w:rPr>
      </w:pPr>
    </w:p>
    <w:p w:rsidR="00EC5E6A" w:rsidRDefault="00EC5E6A">
      <w:pPr>
        <w:keepLines/>
        <w:spacing w:before="120" w:after="120"/>
        <w:ind w:firstLine="340"/>
        <w:rPr>
          <w:color w:val="000000"/>
          <w:u w:color="000000"/>
        </w:rPr>
      </w:pPr>
    </w:p>
    <w:p w:rsidR="00EC5E6A" w:rsidRDefault="00EC5E6A">
      <w:pPr>
        <w:keepLines/>
        <w:spacing w:before="120" w:after="120"/>
        <w:ind w:firstLine="340"/>
        <w:rPr>
          <w:color w:val="000000"/>
          <w:u w:color="000000"/>
        </w:rPr>
      </w:pPr>
    </w:p>
    <w:p w:rsidR="00EC5E6A" w:rsidRDefault="00EC5E6A">
      <w:pPr>
        <w:keepLines/>
        <w:spacing w:before="120" w:after="120"/>
        <w:ind w:firstLine="340"/>
        <w:rPr>
          <w:color w:val="000000"/>
          <w:u w:color="000000"/>
        </w:rPr>
      </w:pPr>
    </w:p>
    <w:p w:rsidR="00EC5E6A" w:rsidRDefault="00EC5E6A">
      <w:pPr>
        <w:keepLines/>
        <w:spacing w:before="120" w:after="120"/>
        <w:ind w:firstLine="340"/>
        <w:rPr>
          <w:color w:val="000000"/>
          <w:u w:color="000000"/>
        </w:rPr>
      </w:pPr>
    </w:p>
    <w:p w:rsidR="00EC5E6A" w:rsidRDefault="00EC5E6A">
      <w:pPr>
        <w:keepLines/>
        <w:spacing w:before="120" w:after="120"/>
        <w:ind w:firstLine="340"/>
        <w:rPr>
          <w:color w:val="000000"/>
          <w:u w:color="000000"/>
        </w:rPr>
      </w:pPr>
    </w:p>
    <w:p w:rsidR="00EC5E6A" w:rsidRDefault="00EC5E6A">
      <w:pPr>
        <w:keepLines/>
        <w:spacing w:before="120" w:after="120"/>
        <w:ind w:firstLine="340"/>
        <w:rPr>
          <w:color w:val="000000"/>
          <w:u w:color="000000"/>
        </w:rPr>
      </w:pPr>
    </w:p>
    <w:p w:rsidR="00EC5E6A" w:rsidRDefault="00EC5E6A">
      <w:pPr>
        <w:keepLines/>
        <w:spacing w:before="120" w:after="120"/>
        <w:ind w:firstLine="340"/>
        <w:rPr>
          <w:color w:val="000000"/>
          <w:u w:color="000000"/>
        </w:rPr>
      </w:pPr>
    </w:p>
    <w:p w:rsidR="00EC5E6A" w:rsidRDefault="00EC5E6A">
      <w:pPr>
        <w:keepLines/>
        <w:spacing w:before="120" w:after="120"/>
        <w:ind w:firstLine="340"/>
        <w:rPr>
          <w:color w:val="000000"/>
          <w:u w:color="000000"/>
        </w:rPr>
      </w:pPr>
    </w:p>
    <w:p w:rsidR="00EC5E6A" w:rsidRDefault="00EC5E6A">
      <w:pPr>
        <w:keepLines/>
        <w:spacing w:before="120" w:after="120"/>
        <w:ind w:firstLine="340"/>
        <w:rPr>
          <w:color w:val="000000"/>
          <w:u w:color="000000"/>
        </w:rPr>
      </w:pPr>
    </w:p>
    <w:p w:rsidR="00EC5E6A" w:rsidRDefault="00EC5E6A">
      <w:pPr>
        <w:keepLines/>
        <w:spacing w:before="120" w:after="120"/>
        <w:ind w:firstLine="340"/>
        <w:rPr>
          <w:color w:val="000000"/>
          <w:u w:color="000000"/>
        </w:rPr>
      </w:pPr>
    </w:p>
    <w:p w:rsidR="00EC5E6A" w:rsidRDefault="00EC5E6A">
      <w:pPr>
        <w:keepLines/>
        <w:spacing w:before="120" w:after="120"/>
        <w:ind w:firstLine="340"/>
        <w:rPr>
          <w:color w:val="000000"/>
          <w:u w:color="000000"/>
        </w:rPr>
      </w:pPr>
    </w:p>
    <w:p w:rsidR="00EC5E6A" w:rsidRDefault="00EC5E6A">
      <w:pPr>
        <w:keepLines/>
        <w:spacing w:before="120" w:after="120"/>
        <w:ind w:firstLine="340"/>
        <w:rPr>
          <w:color w:val="000000"/>
          <w:u w:color="000000"/>
        </w:rPr>
      </w:pPr>
    </w:p>
    <w:p w:rsidR="00EC5E6A" w:rsidRDefault="00EC5E6A">
      <w:pPr>
        <w:keepLines/>
        <w:spacing w:before="120" w:after="120"/>
        <w:ind w:firstLine="340"/>
        <w:rPr>
          <w:color w:val="000000"/>
          <w:u w:color="000000"/>
        </w:rPr>
      </w:pPr>
    </w:p>
    <w:p w:rsidR="00EC5E6A" w:rsidRDefault="00EC5E6A">
      <w:pPr>
        <w:keepLines/>
        <w:spacing w:before="120" w:after="120"/>
        <w:ind w:firstLine="340"/>
        <w:rPr>
          <w:color w:val="000000"/>
          <w:u w:color="000000"/>
        </w:rPr>
      </w:pPr>
    </w:p>
    <w:p w:rsidR="00EC5E6A" w:rsidRDefault="00EC5E6A">
      <w:pPr>
        <w:keepLines/>
        <w:spacing w:before="120" w:after="120"/>
        <w:ind w:firstLine="340"/>
        <w:rPr>
          <w:color w:val="000000"/>
          <w:u w:color="000000"/>
        </w:rPr>
      </w:pPr>
    </w:p>
    <w:p w:rsidR="00EC5E6A" w:rsidRDefault="00EC5E6A">
      <w:pPr>
        <w:keepLines/>
        <w:spacing w:before="120" w:after="120"/>
        <w:ind w:firstLine="340"/>
        <w:rPr>
          <w:color w:val="000000"/>
          <w:u w:color="000000"/>
        </w:rPr>
      </w:pPr>
    </w:p>
    <w:p w:rsidR="00EC5E6A" w:rsidRDefault="00EC5E6A">
      <w:pPr>
        <w:keepLines/>
        <w:spacing w:before="120" w:after="120"/>
        <w:ind w:firstLine="340"/>
        <w:rPr>
          <w:color w:val="000000"/>
          <w:u w:color="000000"/>
        </w:rPr>
      </w:pPr>
    </w:p>
    <w:p w:rsidR="00EC5E6A" w:rsidRDefault="00EC5E6A">
      <w:pPr>
        <w:keepLines/>
        <w:spacing w:before="120" w:after="120"/>
        <w:ind w:firstLine="340"/>
        <w:rPr>
          <w:color w:val="000000"/>
          <w:u w:color="000000"/>
        </w:rPr>
      </w:pPr>
    </w:p>
    <w:p w:rsidR="00EC5E6A" w:rsidRDefault="00EC5E6A">
      <w:pPr>
        <w:keepLines/>
        <w:spacing w:before="120" w:after="120"/>
        <w:ind w:firstLine="340"/>
        <w:rPr>
          <w:color w:val="000000"/>
          <w:u w:color="000000"/>
        </w:rPr>
      </w:pPr>
    </w:p>
    <w:p w:rsidR="00EC5E6A" w:rsidRDefault="00EC5E6A">
      <w:pPr>
        <w:keepLines/>
        <w:spacing w:before="120" w:after="120"/>
        <w:ind w:firstLine="340"/>
        <w:rPr>
          <w:color w:val="000000"/>
          <w:u w:color="000000"/>
        </w:rPr>
      </w:pPr>
    </w:p>
    <w:p w:rsidR="00EC5E6A" w:rsidRDefault="00EC5E6A" w:rsidP="00EE04C6">
      <w:pPr>
        <w:keepLines/>
        <w:spacing w:before="120" w:after="120"/>
        <w:rPr>
          <w:color w:val="000000"/>
          <w:u w:color="000000"/>
        </w:rPr>
      </w:pPr>
    </w:p>
    <w:p w:rsidR="00A77B3E" w:rsidRDefault="00EC5E6A">
      <w:pPr>
        <w:spacing w:before="120" w:after="120"/>
        <w:jc w:val="center"/>
        <w:rPr>
          <w:b/>
          <w:spacing w:val="20"/>
        </w:rPr>
      </w:pPr>
      <w:r>
        <w:rPr>
          <w:b/>
          <w:spacing w:val="20"/>
        </w:rPr>
        <w:lastRenderedPageBreak/>
        <w:t>Uzasadnienie</w:t>
      </w:r>
    </w:p>
    <w:p w:rsidR="00EE04C6" w:rsidRDefault="00EE04C6">
      <w:pPr>
        <w:spacing w:before="120" w:after="120"/>
        <w:jc w:val="center"/>
        <w:rPr>
          <w:b/>
          <w:spacing w:val="20"/>
        </w:rPr>
      </w:pPr>
    </w:p>
    <w:p w:rsidR="001D5E2E" w:rsidRPr="00E358F2" w:rsidRDefault="001D5E2E" w:rsidP="001D5E2E">
      <w:pPr>
        <w:tabs>
          <w:tab w:val="left" w:pos="792"/>
        </w:tabs>
        <w:spacing w:before="120" w:after="120"/>
        <w:rPr>
          <w:spacing w:val="20"/>
          <w:szCs w:val="22"/>
        </w:rPr>
      </w:pPr>
      <w:r>
        <w:rPr>
          <w:b/>
          <w:spacing w:val="20"/>
        </w:rPr>
        <w:tab/>
      </w:r>
      <w:r w:rsidRPr="00E358F2">
        <w:rPr>
          <w:spacing w:val="20"/>
          <w:szCs w:val="22"/>
        </w:rPr>
        <w:t xml:space="preserve">Konieczność uchylenia Zarządzenia </w:t>
      </w:r>
      <w:r w:rsidRPr="00E358F2">
        <w:rPr>
          <w:color w:val="000000"/>
          <w:szCs w:val="22"/>
          <w:u w:color="000000"/>
        </w:rPr>
        <w:t>Nr 212/2018</w:t>
      </w:r>
      <w:r w:rsidR="00D93547" w:rsidRPr="00E358F2">
        <w:rPr>
          <w:spacing w:val="20"/>
          <w:szCs w:val="22"/>
        </w:rPr>
        <w:t xml:space="preserve"> Prezydenta Miasta Elbląg</w:t>
      </w:r>
      <w:r w:rsidRPr="00E358F2">
        <w:rPr>
          <w:color w:val="000000"/>
          <w:szCs w:val="22"/>
          <w:u w:color="000000"/>
        </w:rPr>
        <w:t xml:space="preserve"> z dnia 25 czerwca 2018 r.</w:t>
      </w:r>
      <w:r w:rsidR="00D93547" w:rsidRPr="00E358F2">
        <w:rPr>
          <w:color w:val="000000"/>
          <w:szCs w:val="22"/>
          <w:u w:color="000000"/>
        </w:rPr>
        <w:t>, wynika z zaistniałej pomyłki pisarskiej w tytule zarządzenia.</w:t>
      </w:r>
    </w:p>
    <w:p w:rsidR="00EE04C6" w:rsidRDefault="00EE04C6" w:rsidP="00D93547">
      <w:pPr>
        <w:tabs>
          <w:tab w:val="left" w:pos="768"/>
        </w:tabs>
        <w:spacing w:before="120" w:after="120"/>
        <w:rPr>
          <w:color w:val="000000"/>
          <w:u w:color="000000"/>
        </w:rPr>
      </w:pPr>
    </w:p>
    <w:sectPr w:rsidR="00EE04C6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E6A"/>
    <w:rsid w:val="00177168"/>
    <w:rsid w:val="001D5E2E"/>
    <w:rsid w:val="0037745D"/>
    <w:rsid w:val="003A1346"/>
    <w:rsid w:val="006C5B59"/>
    <w:rsid w:val="00D93547"/>
    <w:rsid w:val="00DD572E"/>
    <w:rsid w:val="00E358F2"/>
    <w:rsid w:val="00EC5E6A"/>
    <w:rsid w:val="00EE04C6"/>
    <w:rsid w:val="00EF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881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zmieniające zarządzenie w^sprawie wprowadzenia procedur sporządzania deklaracji podatkowej                VAT - 7^w^Gminie Miasto Elbląg.</dc:subject>
  <dc:creator>agsuk</dc:creator>
  <cp:lastModifiedBy>Natalia Korzec</cp:lastModifiedBy>
  <cp:revision>2</cp:revision>
  <dcterms:created xsi:type="dcterms:W3CDTF">2019-12-27T12:21:00Z</dcterms:created>
  <dcterms:modified xsi:type="dcterms:W3CDTF">2019-12-27T12:21:00Z</dcterms:modified>
  <cp:category>Akt prawny</cp:category>
</cp:coreProperties>
</file>