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D623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509/2019</w:t>
      </w:r>
      <w:r>
        <w:rPr>
          <w:b/>
          <w:caps/>
        </w:rPr>
        <w:br/>
        <w:t>Prezydenta Miasta Elbląg</w:t>
      </w:r>
    </w:p>
    <w:p w:rsidR="00A77B3E" w:rsidRDefault="003D623B">
      <w:pPr>
        <w:spacing w:before="280" w:after="280"/>
        <w:jc w:val="center"/>
        <w:rPr>
          <w:b/>
          <w:caps/>
        </w:rPr>
      </w:pPr>
      <w:r>
        <w:t>z dnia 20 listopada 2019 r.</w:t>
      </w:r>
    </w:p>
    <w:p w:rsidR="00A77B3E" w:rsidRDefault="003D623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3D623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3D623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D623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3D623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3D623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3D623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3D623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3D623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D623B" w:rsidRDefault="003D623B">
      <w:pPr>
        <w:keepLines/>
        <w:spacing w:before="120" w:after="120"/>
        <w:rPr>
          <w:color w:val="000000"/>
          <w:u w:color="000000"/>
        </w:rPr>
      </w:pPr>
    </w:p>
    <w:p w:rsidR="003D623B" w:rsidRDefault="003D623B">
      <w:pPr>
        <w:keepLines/>
        <w:spacing w:before="120" w:after="120"/>
        <w:rPr>
          <w:color w:val="000000"/>
          <w:u w:color="000000"/>
        </w:rPr>
        <w:sectPr w:rsidR="003D623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D623B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3D623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509/2019</w:t>
      </w:r>
    </w:p>
    <w:p w:rsidR="00A77B3E" w:rsidRDefault="003D623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20 listopada 2019 r.</w:t>
      </w:r>
    </w:p>
    <w:p w:rsidR="00A77B3E" w:rsidRDefault="003D623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1824"/>
        <w:gridCol w:w="1990"/>
        <w:gridCol w:w="1236"/>
        <w:gridCol w:w="1492"/>
        <w:gridCol w:w="724"/>
        <w:gridCol w:w="2487"/>
        <w:gridCol w:w="1990"/>
        <w:gridCol w:w="1869"/>
      </w:tblGrid>
      <w:tr w:rsidR="000471FB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całkowita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0471FB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0471FB">
        <w:trPr>
          <w:trHeight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Adama Próchnika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EL1E/00035288/9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153/21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1,2835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ul. Daszyńskiego 5-10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3549,00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471FB">
        <w:trPr>
          <w:trHeight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Adama Próchnika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EL1E/00035288/9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153/21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1,2835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ul. Próchnika 5-7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471FB">
        <w:trPr>
          <w:trHeight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Pionierska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EL1E/00037982/8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391/9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0,1926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ul. Pionierskiej 7-9-11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1845,00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108/46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EL1E/00046932/9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46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EL1E/00042617/7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EL1E/00090616/1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67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EL1E/00048707/7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103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EL1E/00036493/6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148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153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EL1E/00043198/0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198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EL1E/00043509/4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233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EL1E/00036533/9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249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EL1E/00065484/2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EL1E/00033671/7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757/4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Warszawska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18 -28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EL1E/00037990/7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0,8436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wiaty blaszanej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61,86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Chopina 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przyległego do nieruchomości – do indywidualnego korzystania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ul. Poprzeczna 37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32,24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471FB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statutowe organizacji pozarządowej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12,54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3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91/64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1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1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1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91/81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0,4225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1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1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1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 xml:space="preserve">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 xml:space="preserve">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Jodłowa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EL1E/00033110/7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261/3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100,00 zł/ha/rok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Górnośląska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395/12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0,0779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Adama Mickiewicza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EL1E/00033282/3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382/7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Polna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0,9261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149,93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Topolowa 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EL1E/00032191/1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 mieszkaniowych przy </w:t>
            </w:r>
            <w:proofErr w:type="spellStart"/>
            <w:r>
              <w:rPr>
                <w:sz w:val="20"/>
              </w:rPr>
              <w:t>ul.Matejki</w:t>
            </w:r>
            <w:proofErr w:type="spellEnd"/>
            <w:r>
              <w:rPr>
                <w:sz w:val="20"/>
              </w:rPr>
              <w:t xml:space="preserve"> 1; </w:t>
            </w:r>
            <w:proofErr w:type="spellStart"/>
            <w:r>
              <w:rPr>
                <w:sz w:val="20"/>
              </w:rPr>
              <w:t>ul.Topolowej</w:t>
            </w:r>
            <w:proofErr w:type="spellEnd"/>
            <w:r>
              <w:rPr>
                <w:sz w:val="20"/>
              </w:rPr>
              <w:t xml:space="preserve"> 7; </w:t>
            </w:r>
            <w:proofErr w:type="spellStart"/>
            <w:r>
              <w:rPr>
                <w:sz w:val="20"/>
              </w:rPr>
              <w:t>ul.Topolowej</w:t>
            </w:r>
            <w:proofErr w:type="spellEnd"/>
            <w:r>
              <w:rPr>
                <w:sz w:val="20"/>
              </w:rPr>
              <w:t xml:space="preserve"> 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1245,00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471FB">
        <w:trPr>
          <w:trHeight w:hRule="exact"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EL1E/00086348/0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579/17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0,3753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 mieszkaniowych przy </w:t>
            </w:r>
            <w:proofErr w:type="spellStart"/>
            <w:r>
              <w:rPr>
                <w:sz w:val="20"/>
              </w:rPr>
              <w:t>ul.Królewieckiej</w:t>
            </w:r>
            <w:proofErr w:type="spellEnd"/>
            <w:r>
              <w:rPr>
                <w:sz w:val="20"/>
              </w:rPr>
              <w:t xml:space="preserve"> 91 i 93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471FB">
        <w:trPr>
          <w:trHeight w:hRule="exact"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Trybunalska - 12 Lutego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EL1E/00032023/3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97/42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0,3801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ul. 12 Lutego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471FB">
        <w:trPr>
          <w:trHeight w:hRule="exact"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Szkolna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307/15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obudowy śmietnikowej dla lokalizacji przy ul. Szkolna - Leszno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471FB">
        <w:trPr>
          <w:trHeight w:hRule="exact"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 10-14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EL1E/00030937/9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777/2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0,8398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ul. Legionów 10-14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3168,00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471FB">
        <w:trPr>
          <w:trHeight w:hRule="exact" w:val="10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EL1E/00034222/2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858/1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0471FB" w:rsidRDefault="003D623B">
            <w:pPr>
              <w:jc w:val="center"/>
            </w:pPr>
            <w:r>
              <w:rPr>
                <w:sz w:val="20"/>
              </w:rPr>
              <w:t>ul. Komeńskiego 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623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</w:tbl>
    <w:p w:rsidR="00A77B3E" w:rsidRDefault="003D623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3D623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3D623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1FB"/>
    <w:rsid w:val="000471FB"/>
    <w:rsid w:val="003D623B"/>
    <w:rsid w:val="00FF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EBB3ECD-7C2D-4205-B0F6-87A7D7F4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1031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509/2019 z dnia 20 listopada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2019-11-28T10:47:00Z</dcterms:created>
  <dcterms:modified xsi:type="dcterms:W3CDTF">2019-11-28T10:47:00Z</dcterms:modified>
  <cp:category>Akt prawny</cp:category>
</cp:coreProperties>
</file>