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7B3E" w:rsidRDefault="00AD6E48">
      <w:pPr>
        <w:jc w:val="center"/>
        <w:rPr>
          <w:b/>
          <w:caps/>
        </w:rPr>
      </w:pPr>
      <w:r>
        <w:rPr>
          <w:b/>
          <w:caps/>
        </w:rPr>
        <w:t>Zarządzenie Nr 507/2019</w:t>
      </w:r>
      <w:r>
        <w:rPr>
          <w:b/>
          <w:caps/>
        </w:rPr>
        <w:br/>
        <w:t>Prezydenta Miasta Elbląg</w:t>
      </w:r>
    </w:p>
    <w:p w:rsidR="00A77B3E" w:rsidRDefault="00AD6E48">
      <w:pPr>
        <w:spacing w:before="280" w:after="280"/>
        <w:jc w:val="center"/>
        <w:rPr>
          <w:b/>
          <w:caps/>
        </w:rPr>
      </w:pPr>
      <w:r>
        <w:t xml:space="preserve">z dnia 20 listopada </w:t>
      </w:r>
      <w:bookmarkStart w:id="0" w:name="_GoBack"/>
      <w:bookmarkEnd w:id="0"/>
      <w:r>
        <w:t>2019 r.</w:t>
      </w:r>
    </w:p>
    <w:p w:rsidR="00A77B3E" w:rsidRDefault="00AD6E48">
      <w:pPr>
        <w:keepNext/>
        <w:jc w:val="center"/>
      </w:pPr>
      <w:r>
        <w:rPr>
          <w:b/>
        </w:rPr>
        <w:t>w sprawie obciążenia nieruchomości gruntowych Gminy Miasto Elbląg służebnościami przesyłu na rzecz Polskiej Spółki Gazownictwa Sp. z o.o. z siedzibą</w:t>
      </w:r>
      <w:r>
        <w:rPr>
          <w:b/>
        </w:rPr>
        <w:t xml:space="preserve"> w Tarnowie Oddział Zakład Gazowniczy w Olsztynie.</w:t>
      </w:r>
    </w:p>
    <w:p w:rsidR="00A77B3E" w:rsidRDefault="00AD6E48">
      <w:pPr>
        <w:keepLines/>
        <w:spacing w:before="120" w:after="120"/>
        <w:rPr>
          <w:color w:val="000000"/>
          <w:u w:color="000000"/>
        </w:rPr>
      </w:pPr>
      <w:r>
        <w:t>Na podstawie art. 30 ust. 2 pkt 3 ustawy z dnia 8 marca 1990 r. o samorządzie gminnym (</w:t>
      </w:r>
      <w:proofErr w:type="spellStart"/>
      <w:r>
        <w:t>t.j</w:t>
      </w:r>
      <w:proofErr w:type="spellEnd"/>
      <w:r>
        <w:t>. Dz. U. z 2019 r. poz. 506 ze zm.), art. 305</w:t>
      </w:r>
      <w:r>
        <w:rPr>
          <w:color w:val="000000"/>
          <w:u w:color="000000"/>
          <w:vertAlign w:val="superscript"/>
        </w:rPr>
        <w:t>1</w:t>
      </w:r>
      <w:r>
        <w:rPr>
          <w:color w:val="000000"/>
          <w:u w:color="000000"/>
        </w:rPr>
        <w:t xml:space="preserve"> ustawy z dnia 23 kwietnia 1964 r. Kodeks cywilny (</w:t>
      </w:r>
      <w:proofErr w:type="spellStart"/>
      <w:r>
        <w:rPr>
          <w:color w:val="000000"/>
          <w:u w:color="000000"/>
        </w:rPr>
        <w:t>t.j</w:t>
      </w:r>
      <w:proofErr w:type="spellEnd"/>
      <w:r>
        <w:rPr>
          <w:color w:val="000000"/>
          <w:u w:color="000000"/>
        </w:rPr>
        <w:t>. Dz. U. z 2019</w:t>
      </w:r>
      <w:r>
        <w:rPr>
          <w:color w:val="000000"/>
          <w:u w:color="000000"/>
        </w:rPr>
        <w:t> r. poz. 1145) oraz § 16 Zasad nabywania, zbywania i obciążania nieruchomości Gminy Miasto Elbląg oraz ich wydzierżawiania lub wynajmowania na czas oznaczony dłuższy niż trzy lata lub czas nieoznaczony, stanowiących załącznik do uchwały Nr XIV/265/2008 Rad</w:t>
      </w:r>
      <w:r>
        <w:rPr>
          <w:color w:val="000000"/>
          <w:u w:color="000000"/>
        </w:rPr>
        <w:t>y Miejskiej w Elblągu z dnia 24 kwietnia 2008 r. w sprawie określenia zasad nabywania, zbywania i obciążania nieruchomości Gminy Miasto Elbląg oraz ich wydzierżawiania lub wynajmowania na czas oznaczony dłuższy niż trzy lata lub na czas nieoznaczony (Dz. U</w:t>
      </w:r>
      <w:r>
        <w:rPr>
          <w:color w:val="000000"/>
          <w:u w:color="000000"/>
        </w:rPr>
        <w:t xml:space="preserve">rz. Woj. Warmińsko – Mazurskiego Nr 89, poz. 1618 ze zm.), Prezydent Miasta Elbląg zarządza, co następuje: </w:t>
      </w:r>
    </w:p>
    <w:p w:rsidR="00A77B3E" w:rsidRDefault="00AD6E48">
      <w:pPr>
        <w:spacing w:before="120" w:after="120"/>
        <w:jc w:val="center"/>
        <w:rPr>
          <w:b/>
          <w:color w:val="000000"/>
          <w:u w:color="000000"/>
        </w:rPr>
      </w:pPr>
      <w:r>
        <w:rPr>
          <w:b/>
          <w:color w:val="000000"/>
          <w:u w:color="000000"/>
        </w:rPr>
        <w:t>zarządza się, co następuje:</w:t>
      </w:r>
    </w:p>
    <w:p w:rsidR="00A77B3E" w:rsidRDefault="00AD6E48">
      <w:pPr>
        <w:keepLines/>
        <w:spacing w:before="120" w:after="120"/>
        <w:rPr>
          <w:color w:val="000000"/>
          <w:u w:color="000000"/>
        </w:rPr>
      </w:pPr>
      <w:r>
        <w:rPr>
          <w:b/>
        </w:rPr>
        <w:t>§ 1. </w:t>
      </w:r>
      <w:r>
        <w:t>1. </w:t>
      </w:r>
      <w:r>
        <w:rPr>
          <w:color w:val="000000"/>
          <w:u w:color="000000"/>
        </w:rPr>
        <w:t>Postanawia się obciążyć nieruchomości gruntowe stanowiące własność Gminy Miasto Elbląg, szczegółowo opisane w za</w:t>
      </w:r>
      <w:r>
        <w:rPr>
          <w:color w:val="000000"/>
          <w:u w:color="000000"/>
        </w:rPr>
        <w:t>łączniku nr 1 do niniejszego zarządzenia, w miejscach zaznaczonych linią koloru pomarańczowego na mapie stanowiącej załącznik nr 2  do niniejszego zarządzenia, służebnością przesyłu na rzecz Polskiej Spółki Gazownictwa Sp. z o.o. z siedzibą w Tarnowie Oddz</w:t>
      </w:r>
      <w:r>
        <w:rPr>
          <w:color w:val="000000"/>
          <w:u w:color="000000"/>
        </w:rPr>
        <w:t xml:space="preserve">iał Zakład Gazowniczy w Olsztynie oraz jej następców prawnych - polegającą na prawie do wybudowania sieci gazowej oraz do korzystania z tej nieruchomości w zakresie niezbędnym do posadowienia urządzeń przesyłowych, do przesyłania gazu i innej eksploatacji </w:t>
      </w:r>
      <w:r>
        <w:rPr>
          <w:color w:val="000000"/>
          <w:u w:color="000000"/>
        </w:rPr>
        <w:t>sieci gazowej, polegającej na prawie wstępu, przechodu, przejazdu, dostępu do urządzeń oraz do wykonywania wszelkich prac eksploatacyjnych, polegających w szczególności na naprawach, remontach, eksploatacji, konserwacji, przebudowie, rozbudowie, w tym przy</w:t>
      </w:r>
      <w:r>
        <w:rPr>
          <w:color w:val="000000"/>
          <w:u w:color="000000"/>
        </w:rPr>
        <w:t>łączaniem kolejnych odbiorców, modernizacjami wszystkich urządzeń gazowniczych znajdujących się na nieruchomości, wykonywaniu wykopów i przekopów, w granicach powierzchni pasa służebności. Pas służebności ustala się wzdłuż osi sieci gazowej o szerokości 1m</w:t>
      </w:r>
      <w:r>
        <w:rPr>
          <w:color w:val="000000"/>
          <w:u w:color="000000"/>
        </w:rPr>
        <w:t xml:space="preserve"> (po 0,5m po obu stronach osi gazociągu).</w:t>
      </w:r>
    </w:p>
    <w:p w:rsidR="00A77B3E" w:rsidRDefault="00AD6E48">
      <w:pPr>
        <w:keepLines/>
        <w:spacing w:before="120" w:after="120"/>
        <w:rPr>
          <w:color w:val="000000"/>
          <w:u w:color="000000"/>
        </w:rPr>
      </w:pPr>
      <w:r>
        <w:t>2. </w:t>
      </w:r>
      <w:r>
        <w:rPr>
          <w:color w:val="000000"/>
          <w:u w:color="000000"/>
        </w:rPr>
        <w:t>Szczegółowe warunki ustanowienia służebności zostaną określone w protokole z rokowań.</w:t>
      </w:r>
    </w:p>
    <w:p w:rsidR="00A77B3E" w:rsidRDefault="00AD6E48">
      <w:pPr>
        <w:keepLines/>
        <w:spacing w:before="120" w:after="120"/>
        <w:rPr>
          <w:color w:val="000000"/>
          <w:u w:color="000000"/>
        </w:rPr>
      </w:pPr>
      <w:r>
        <w:rPr>
          <w:b/>
        </w:rPr>
        <w:t>§ 2. </w:t>
      </w:r>
      <w:r>
        <w:rPr>
          <w:color w:val="000000"/>
          <w:u w:color="000000"/>
        </w:rPr>
        <w:t>Zarządzenie wchodzi w życie z dniem podpisania.</w:t>
      </w:r>
    </w:p>
    <w:p w:rsidR="00BC7CB4" w:rsidRDefault="00BC7CB4">
      <w:pPr>
        <w:keepLines/>
        <w:spacing w:before="120" w:after="120"/>
        <w:rPr>
          <w:color w:val="000000"/>
          <w:u w:color="000000"/>
        </w:rPr>
        <w:sectPr w:rsidR="00BC7CB4">
          <w:endnotePr>
            <w:numFmt w:val="decimal"/>
          </w:endnotePr>
          <w:pgSz w:w="11906" w:h="16838"/>
          <w:pgMar w:top="1417" w:right="850" w:bottom="1134" w:left="1417" w:header="708" w:footer="708" w:gutter="0"/>
          <w:cols w:space="708"/>
          <w:docGrid w:linePitch="360"/>
        </w:sectPr>
      </w:pPr>
    </w:p>
    <w:p w:rsidR="005E6581" w:rsidRDefault="005E6581">
      <w:pPr>
        <w:pStyle w:val="Normal0"/>
      </w:pPr>
    </w:p>
    <w:p w:rsidR="005E6581" w:rsidRDefault="00AD6E48">
      <w:pPr>
        <w:pStyle w:val="Normal0"/>
        <w:jc w:val="center"/>
      </w:pPr>
      <w:r>
        <w:rPr>
          <w:b/>
        </w:rPr>
        <w:t>Uzasadnienie</w:t>
      </w:r>
    </w:p>
    <w:p w:rsidR="005E6581" w:rsidRDefault="00AD6E48">
      <w:pPr>
        <w:pStyle w:val="Normal0"/>
        <w:spacing w:before="120" w:after="120"/>
      </w:pPr>
      <w:r>
        <w:t xml:space="preserve">Po przeprowadzonych negocjacjach z Polską </w:t>
      </w:r>
      <w:r>
        <w:t>Spółką Gazownictwa Sp. z o.o. z siedzibą w Tarnowie Oddział Zakład Gazowniczy w Olsztynie  przystąpiono do ustanowienia na jej rzecz ograniczonego prawa rzeczowego w formie służebności przesyłu, na nieruchomościach stanowiących własność Gminy Miasto Elbląg</w:t>
      </w:r>
      <w:r>
        <w:t>, szczegółowo opisanych w załączniku nr 1 do niniejszego zarządzenia, w miejscu zaznaczonym linią koloru pomarańczowego na map</w:t>
      </w:r>
      <w:r>
        <w:rPr>
          <w:lang w:bidi="pl-PL"/>
        </w:rPr>
        <w:t>ie</w:t>
      </w:r>
      <w:r>
        <w:t>, stanowiąc</w:t>
      </w:r>
      <w:r>
        <w:rPr>
          <w:lang w:bidi="pl-PL"/>
        </w:rPr>
        <w:t>ej</w:t>
      </w:r>
      <w:r>
        <w:t xml:space="preserve"> załącznik nr 2 do niniejszego zarządzenia.</w:t>
      </w:r>
    </w:p>
    <w:p w:rsidR="005E6581" w:rsidRDefault="00AD6E48">
      <w:pPr>
        <w:pStyle w:val="Normal0"/>
        <w:spacing w:before="120" w:after="120"/>
        <w:rPr>
          <w:color w:val="000000"/>
          <w:u w:color="000000"/>
        </w:rPr>
      </w:pPr>
      <w:r>
        <w:t>Na podstawie art. 305</w:t>
      </w:r>
      <w:r>
        <w:rPr>
          <w:color w:val="000000"/>
          <w:u w:color="000000"/>
          <w:vertAlign w:val="superscript"/>
        </w:rPr>
        <w:t>1</w:t>
      </w:r>
      <w:r>
        <w:rPr>
          <w:color w:val="000000"/>
          <w:u w:color="000000"/>
        </w:rPr>
        <w:t xml:space="preserve"> ustawy z dnia 23 kwietnia 1964 r. – Kodeks cywil</w:t>
      </w:r>
      <w:r>
        <w:rPr>
          <w:color w:val="000000"/>
          <w:u w:color="000000"/>
        </w:rPr>
        <w:t>ny (</w:t>
      </w:r>
      <w:proofErr w:type="spellStart"/>
      <w:r>
        <w:rPr>
          <w:color w:val="000000"/>
          <w:u w:color="000000"/>
        </w:rPr>
        <w:t>t.j</w:t>
      </w:r>
      <w:proofErr w:type="spellEnd"/>
      <w:r>
        <w:rPr>
          <w:color w:val="000000"/>
          <w:u w:color="000000"/>
        </w:rPr>
        <w:t>. Dz. U. z 2019 r. poz. 1145) nieruchomość można obciążyć na rzecz przedsiębiorcy, który zamierza wybudować lub którego własność stanowią urządzenia służące do doprowadzania lub odprowadzania płynów, pary, gazu, energii elektrycznej oraz inne urządz</w:t>
      </w:r>
      <w:r>
        <w:rPr>
          <w:color w:val="000000"/>
          <w:u w:color="000000"/>
        </w:rPr>
        <w:t>enia podobne nie należące do części składowych nieruchomości, jeżeli wchodzą w skład przedsiębiorstwa – prawem polegającym na tym, że przedsiębiorca może korzystać w oznaczonym zakresie z nieruchomości obciążonej, zgodnie z przeznaczeniem tych urządzeń – t</w:t>
      </w:r>
      <w:r>
        <w:rPr>
          <w:color w:val="000000"/>
          <w:u w:color="000000"/>
        </w:rPr>
        <w:t>zw. służebnością przesyłu.</w:t>
      </w:r>
    </w:p>
    <w:p w:rsidR="005E6581" w:rsidRDefault="00AD6E48">
      <w:pPr>
        <w:pStyle w:val="Normal0"/>
        <w:spacing w:before="120" w:after="120"/>
        <w:rPr>
          <w:color w:val="000000"/>
          <w:u w:color="000000"/>
        </w:rPr>
      </w:pPr>
      <w:r>
        <w:rPr>
          <w:color w:val="000000"/>
          <w:u w:color="000000"/>
        </w:rPr>
        <w:t xml:space="preserve">Zgodnie z § 16 Zasad nabywania, zbywania i obciążania nieruchomości Gminy Miasto Elbląg oraz ich wydzierżawiania lub wynajmowania na czas oznaczony dłuższy niż trzy lata lub czas nieoznaczony – Prezydent Miasta jest upoważniony </w:t>
      </w:r>
      <w:r>
        <w:rPr>
          <w:color w:val="000000"/>
          <w:u w:color="000000"/>
        </w:rPr>
        <w:t>do obciążania nieruchomości gruntowych Miasta taką służebnością.</w:t>
      </w:r>
    </w:p>
    <w:p w:rsidR="005E6581" w:rsidRDefault="00AD6E48">
      <w:pPr>
        <w:pStyle w:val="Normal0"/>
        <w:spacing w:before="120" w:after="120"/>
        <w:rPr>
          <w:color w:val="000000"/>
          <w:u w:color="000000"/>
        </w:rPr>
      </w:pPr>
      <w:r>
        <w:rPr>
          <w:color w:val="000000"/>
          <w:u w:color="000000"/>
        </w:rPr>
        <w:t xml:space="preserve">Jednorazowe wynagrodzenie za ustanowienie przedmiotowych służebności, ustalone zostało na podstawie wycen sporządzonych przez uprawnionego rzeczoznawcę majątkowego w wysokości </w:t>
      </w:r>
      <w:r>
        <w:rPr>
          <w:color w:val="000000"/>
          <w:u w:color="000000"/>
          <w:lang w:bidi="pl-PL"/>
        </w:rPr>
        <w:t>360,00</w:t>
      </w:r>
      <w:r>
        <w:rPr>
          <w:color w:val="000000"/>
          <w:u w:color="000000"/>
        </w:rPr>
        <w:t>zł.</w:t>
      </w:r>
    </w:p>
    <w:p w:rsidR="005E6581" w:rsidRDefault="00AD6E48">
      <w:pPr>
        <w:pStyle w:val="Normal0"/>
        <w:spacing w:before="120" w:after="120"/>
        <w:rPr>
          <w:color w:val="000000"/>
          <w:u w:color="000000"/>
        </w:rPr>
      </w:pPr>
      <w:r>
        <w:rPr>
          <w:color w:val="000000"/>
          <w:u w:color="000000"/>
        </w:rPr>
        <w:t>Ustan</w:t>
      </w:r>
      <w:r>
        <w:rPr>
          <w:color w:val="000000"/>
          <w:u w:color="000000"/>
        </w:rPr>
        <w:t>owienie służebności, będącej przedmiotem niniejszego zarządzenia, zapewni prawo do  korzystania z nieruchomości przez Polską Spółkę Gazownictwa Sp. z o.o. z siedzibą w Tarnowie Oddział Zakład Gazowniczy w Olsztynie  w celu właściwej eksploatacji sieci do p</w:t>
      </w:r>
      <w:r>
        <w:rPr>
          <w:color w:val="000000"/>
          <w:u w:color="000000"/>
        </w:rPr>
        <w:t>rzesyłu gazu.</w:t>
      </w:r>
    </w:p>
    <w:sectPr w:rsidR="005E6581">
      <w:endnotePr>
        <w:numFmt w:val="decimal"/>
      </w:endnotePr>
      <w:pgSz w:w="11906" w:h="16838"/>
      <w:pgMar w:top="1417" w:right="850" w:bottom="1134" w:left="141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endnotePr>
    <w:numFmt w:val="decimal"/>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6581"/>
    <w:rsid w:val="005E6581"/>
    <w:rsid w:val="00AD6E48"/>
    <w:rsid w:val="00BC7CB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0">
    <w:name w:val="Normal_0"/>
    <w:qFormat/>
    <w:pPr>
      <w:jc w:val="both"/>
    </w:pPr>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0">
    <w:name w:val="Normal_0"/>
    <w:qFormat/>
    <w:pPr>
      <w:jc w:val="both"/>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592</Words>
  <Characters>3727</Characters>
  <Application>Microsoft Office Word</Application>
  <DocSecurity>0</DocSecurity>
  <Lines>31</Lines>
  <Paragraphs>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Zarządzenie</vt:lpstr>
      <vt:lpstr/>
    </vt:vector>
  </TitlesOfParts>
  <Company>Prezydent Miasta Elbląg</Company>
  <LinksUpToDate>false</LinksUpToDate>
  <CharactersWithSpaces>4311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dc:title>
  <dc:subject>w sprawie obciążenia nieruchomości gruntowych Gminy Miasto Elbląg służebnościami przesyłu na rzecz Polskiej Spółki Gazownictwa Sp. z^o.o. z^siedzibą w^Tarnowie Oddział Zakład Gazowniczy w^Olsztynie.</dc:subject>
  <dc:creator>jodan</dc:creator>
  <cp:lastModifiedBy>Joanna Danilewicz</cp:lastModifiedBy>
  <cp:revision>3</cp:revision>
  <dcterms:created xsi:type="dcterms:W3CDTF">2019-11-26T12:13:00Z</dcterms:created>
  <dcterms:modified xsi:type="dcterms:W3CDTF">2019-11-26T12:14:00Z</dcterms:modified>
  <cp:category>Akt prawny</cp:category>
</cp:coreProperties>
</file>