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23A" w:rsidRPr="000643B9" w:rsidRDefault="009A523A" w:rsidP="009A523A">
      <w:pPr>
        <w:jc w:val="center"/>
        <w:rPr>
          <w:rFonts w:asciiTheme="minorHAnsi" w:eastAsia="Times New Roman" w:hAnsiTheme="minorHAnsi"/>
          <w:b/>
          <w:lang w:eastAsia="pl-PL"/>
        </w:rPr>
      </w:pPr>
      <w:r w:rsidRPr="000643B9">
        <w:rPr>
          <w:rFonts w:asciiTheme="minorHAnsi" w:eastAsia="Times New Roman" w:hAnsiTheme="minorHAnsi"/>
          <w:b/>
          <w:lang w:eastAsia="pl-PL"/>
        </w:rPr>
        <w:t>Informacja dotycząca przetwarzania danych osobowych</w:t>
      </w:r>
    </w:p>
    <w:p w:rsidR="009A523A" w:rsidRPr="000643B9" w:rsidRDefault="009A523A" w:rsidP="005B070A">
      <w:pPr>
        <w:pStyle w:val="NormalnyWeb"/>
        <w:spacing w:before="0" w:beforeAutospacing="0" w:after="0" w:afterAutospacing="0"/>
        <w:jc w:val="both"/>
        <w:rPr>
          <w:rFonts w:asciiTheme="minorHAnsi" w:hAnsiTheme="minorHAnsi" w:cs="Arial"/>
          <w:color w:val="000000"/>
          <w:sz w:val="22"/>
          <w:szCs w:val="22"/>
        </w:rPr>
      </w:pPr>
    </w:p>
    <w:p w:rsidR="00D71047" w:rsidRPr="000643B9" w:rsidRDefault="00D71047" w:rsidP="00D71047">
      <w:pPr>
        <w:jc w:val="both"/>
        <w:rPr>
          <w:rFonts w:asciiTheme="minorHAnsi" w:eastAsia="Times New Roman" w:hAnsiTheme="minorHAnsi"/>
          <w:lang w:eastAsia="pl-PL"/>
        </w:rPr>
      </w:pPr>
      <w:r w:rsidRPr="000643B9">
        <w:rPr>
          <w:rFonts w:asciiTheme="minorHAnsi" w:eastAsia="Times New Roman" w:hAnsiTheme="minorHAnsi"/>
          <w:lang w:eastAsia="pl-PL"/>
        </w:rPr>
        <w:t>Administratorem Państwa danych osobowych jest Gmina Miasto Elbląg z siedzibą przy ul. Łączności 1,</w:t>
      </w:r>
      <w:r w:rsidR="000643B9">
        <w:rPr>
          <w:rFonts w:asciiTheme="minorHAnsi" w:eastAsia="Times New Roman" w:hAnsiTheme="minorHAnsi"/>
          <w:lang w:eastAsia="pl-PL"/>
        </w:rPr>
        <w:br/>
      </w:r>
      <w:r w:rsidRPr="000643B9">
        <w:rPr>
          <w:rFonts w:asciiTheme="minorHAnsi" w:eastAsia="Times New Roman" w:hAnsiTheme="minorHAnsi"/>
          <w:lang w:eastAsia="pl-PL"/>
        </w:rPr>
        <w:t xml:space="preserve"> 82-300 Elbląg, reprezentowana przez: Prezydenta Miasta Elbląg.</w:t>
      </w:r>
    </w:p>
    <w:p w:rsidR="00D71047" w:rsidRPr="000643B9" w:rsidRDefault="00D71047" w:rsidP="00D71047">
      <w:pPr>
        <w:jc w:val="both"/>
        <w:rPr>
          <w:rFonts w:asciiTheme="minorHAnsi" w:eastAsia="Times New Roman" w:hAnsiTheme="minorHAnsi"/>
          <w:sz w:val="12"/>
          <w:szCs w:val="12"/>
          <w:lang w:eastAsia="pl-PL"/>
        </w:rPr>
      </w:pPr>
    </w:p>
    <w:p w:rsidR="00B91EF3" w:rsidRDefault="00D71047" w:rsidP="00B91EF3">
      <w:pPr>
        <w:pStyle w:val="Akapitzlist"/>
        <w:numPr>
          <w:ilvl w:val="0"/>
          <w:numId w:val="3"/>
        </w:numPr>
        <w:jc w:val="both"/>
        <w:rPr>
          <w:rFonts w:asciiTheme="minorHAnsi" w:eastAsia="Times New Roman" w:hAnsiTheme="minorHAnsi"/>
          <w:lang w:eastAsia="pl-PL"/>
        </w:rPr>
      </w:pPr>
      <w:r w:rsidRPr="00B91EF3">
        <w:rPr>
          <w:rFonts w:asciiTheme="minorHAnsi" w:eastAsia="Times New Roman" w:hAnsiTheme="minorHAnsi"/>
          <w:lang w:eastAsia="pl-PL"/>
        </w:rPr>
        <w:t>Administrator wyznaczył Inspektora Ochrony Danych,</w:t>
      </w:r>
    </w:p>
    <w:p w:rsidR="00B91EF3" w:rsidRDefault="00D71047" w:rsidP="00B91EF3">
      <w:pPr>
        <w:pStyle w:val="Akapitzlist"/>
        <w:ind w:left="360"/>
        <w:jc w:val="both"/>
        <w:rPr>
          <w:rFonts w:asciiTheme="minorHAnsi" w:eastAsia="Times New Roman" w:hAnsiTheme="minorHAnsi"/>
          <w:lang w:eastAsia="pl-PL"/>
        </w:rPr>
      </w:pPr>
      <w:r w:rsidRPr="00B91EF3">
        <w:rPr>
          <w:rFonts w:asciiTheme="minorHAnsi" w:eastAsia="Times New Roman" w:hAnsiTheme="minorHAnsi"/>
          <w:lang w:eastAsia="pl-PL"/>
        </w:rPr>
        <w:t xml:space="preserve">kontakt: tel. 55 239 33 28, e-mail: </w:t>
      </w:r>
      <w:hyperlink r:id="rId7" w:history="1">
        <w:r w:rsidR="00B91EF3" w:rsidRPr="00C865A7">
          <w:rPr>
            <w:rStyle w:val="Hipercze"/>
            <w:rFonts w:asciiTheme="minorHAnsi" w:eastAsia="Times New Roman" w:hAnsiTheme="minorHAnsi"/>
            <w:lang w:eastAsia="pl-PL"/>
          </w:rPr>
          <w:t>iod@umelblag.pl</w:t>
        </w:r>
      </w:hyperlink>
      <w:r w:rsidR="00B91EF3">
        <w:rPr>
          <w:rFonts w:asciiTheme="minorHAnsi" w:eastAsia="Times New Roman" w:hAnsiTheme="minorHAnsi"/>
          <w:lang w:eastAsia="pl-PL"/>
        </w:rPr>
        <w:t xml:space="preserve"> </w:t>
      </w:r>
    </w:p>
    <w:p w:rsidR="00B91EF3" w:rsidRPr="00B91EF3" w:rsidRDefault="00B91EF3" w:rsidP="00B91EF3">
      <w:pPr>
        <w:pStyle w:val="Akapitzlist"/>
        <w:ind w:left="360"/>
        <w:jc w:val="both"/>
        <w:rPr>
          <w:rFonts w:asciiTheme="minorHAnsi" w:eastAsia="Times New Roman" w:hAnsiTheme="minorHAnsi"/>
          <w:sz w:val="16"/>
          <w:szCs w:val="16"/>
          <w:lang w:eastAsia="pl-PL"/>
        </w:rPr>
      </w:pPr>
    </w:p>
    <w:p w:rsidR="00144ADA" w:rsidRPr="00B91EF3" w:rsidRDefault="00217027" w:rsidP="00B91EF3">
      <w:pPr>
        <w:pStyle w:val="Akapitzlist"/>
        <w:numPr>
          <w:ilvl w:val="0"/>
          <w:numId w:val="3"/>
        </w:numPr>
        <w:jc w:val="both"/>
        <w:rPr>
          <w:rFonts w:asciiTheme="minorHAnsi" w:eastAsia="Times New Roman" w:hAnsiTheme="minorHAnsi"/>
          <w:lang w:eastAsia="pl-PL"/>
        </w:rPr>
      </w:pPr>
      <w:r w:rsidRPr="00B91EF3">
        <w:rPr>
          <w:rFonts w:asciiTheme="minorHAnsi" w:hAnsiTheme="minorHAnsi" w:cs="Arial"/>
          <w:color w:val="000000"/>
        </w:rPr>
        <w:t xml:space="preserve">Dane osobowe przetwarzane </w:t>
      </w:r>
      <w:r w:rsidR="007D0A7C" w:rsidRPr="00B91EF3">
        <w:rPr>
          <w:rFonts w:asciiTheme="minorHAnsi" w:hAnsiTheme="minorHAnsi" w:cs="Arial"/>
          <w:color w:val="000000"/>
        </w:rPr>
        <w:t>są</w:t>
      </w:r>
      <w:r w:rsidRPr="00B91EF3">
        <w:rPr>
          <w:rFonts w:asciiTheme="minorHAnsi" w:hAnsiTheme="minorHAnsi" w:cs="Arial"/>
          <w:color w:val="000000"/>
        </w:rPr>
        <w:t xml:space="preserve"> w celu</w:t>
      </w:r>
      <w:r w:rsidR="00144ADA" w:rsidRPr="00B91EF3">
        <w:rPr>
          <w:rFonts w:asciiTheme="minorHAnsi" w:hAnsiTheme="minorHAnsi" w:cs="Arial"/>
          <w:color w:val="000000"/>
        </w:rPr>
        <w:t>:</w:t>
      </w:r>
    </w:p>
    <w:p w:rsidR="00742122" w:rsidRPr="00BA676A" w:rsidRDefault="00742122" w:rsidP="00B91EF3">
      <w:pPr>
        <w:pStyle w:val="NormalnyWeb"/>
        <w:numPr>
          <w:ilvl w:val="0"/>
          <w:numId w:val="2"/>
        </w:numPr>
        <w:spacing w:before="0" w:beforeAutospacing="0" w:after="0" w:afterAutospacing="0"/>
        <w:ind w:left="610" w:hanging="184"/>
        <w:jc w:val="both"/>
        <w:rPr>
          <w:rFonts w:asciiTheme="minorHAnsi" w:hAnsiTheme="minorHAnsi" w:cs="Arial"/>
          <w:b/>
          <w:color w:val="000000"/>
          <w:sz w:val="22"/>
          <w:szCs w:val="22"/>
        </w:rPr>
      </w:pPr>
      <w:r w:rsidRPr="00BA676A">
        <w:rPr>
          <w:rFonts w:asciiTheme="minorHAnsi" w:hAnsiTheme="minorHAnsi" w:cs="Arial"/>
          <w:b/>
          <w:color w:val="000000"/>
          <w:sz w:val="22"/>
          <w:szCs w:val="22"/>
        </w:rPr>
        <w:t>sprzedaży lokalu mieszkalnego na rzecz najemcy,</w:t>
      </w:r>
    </w:p>
    <w:p w:rsidR="00144ADA" w:rsidRDefault="00B35F34" w:rsidP="00B91EF3">
      <w:pPr>
        <w:pStyle w:val="NormalnyWeb"/>
        <w:numPr>
          <w:ilvl w:val="0"/>
          <w:numId w:val="2"/>
        </w:numPr>
        <w:spacing w:before="0" w:beforeAutospacing="0" w:after="0" w:afterAutospacing="0"/>
        <w:ind w:left="610" w:hanging="184"/>
        <w:jc w:val="both"/>
        <w:rPr>
          <w:rFonts w:asciiTheme="minorHAnsi" w:hAnsiTheme="minorHAnsi" w:cs="Arial"/>
          <w:color w:val="000000"/>
          <w:sz w:val="22"/>
          <w:szCs w:val="22"/>
        </w:rPr>
      </w:pPr>
      <w:r w:rsidRPr="00BA676A">
        <w:rPr>
          <w:rFonts w:asciiTheme="minorHAnsi" w:hAnsiTheme="minorHAnsi" w:cs="Arial"/>
          <w:b/>
          <w:color w:val="000000"/>
          <w:sz w:val="22"/>
          <w:szCs w:val="22"/>
        </w:rPr>
        <w:t xml:space="preserve">sprzedaży </w:t>
      </w:r>
      <w:r w:rsidR="00742122" w:rsidRPr="00BA676A">
        <w:rPr>
          <w:rFonts w:asciiTheme="minorHAnsi" w:hAnsiTheme="minorHAnsi" w:cs="Arial"/>
          <w:b/>
          <w:color w:val="000000"/>
          <w:sz w:val="22"/>
          <w:szCs w:val="22"/>
        </w:rPr>
        <w:t>lub</w:t>
      </w:r>
      <w:r w:rsidR="004B0150" w:rsidRPr="00BA676A">
        <w:rPr>
          <w:rFonts w:asciiTheme="minorHAnsi" w:hAnsiTheme="minorHAnsi" w:cs="Arial"/>
          <w:b/>
          <w:color w:val="000000"/>
          <w:sz w:val="22"/>
          <w:szCs w:val="22"/>
        </w:rPr>
        <w:t xml:space="preserve"> oddani</w:t>
      </w:r>
      <w:r w:rsidR="00B91EF3">
        <w:rPr>
          <w:rFonts w:asciiTheme="minorHAnsi" w:hAnsiTheme="minorHAnsi" w:cs="Arial"/>
          <w:b/>
          <w:color w:val="000000"/>
          <w:sz w:val="22"/>
          <w:szCs w:val="22"/>
        </w:rPr>
        <w:t>a</w:t>
      </w:r>
      <w:r w:rsidR="004B0150" w:rsidRPr="00BA676A">
        <w:rPr>
          <w:rFonts w:asciiTheme="minorHAnsi" w:hAnsiTheme="minorHAnsi" w:cs="Arial"/>
          <w:b/>
          <w:color w:val="000000"/>
          <w:sz w:val="22"/>
          <w:szCs w:val="22"/>
        </w:rPr>
        <w:t xml:space="preserve"> w użytkowanie wieczyste nieruchomości gruntowej, na rzecz właścicieli wyodrębnionych lokali w budynku wielolokalowym, celem spełnienia wymogów samodzielnej działki budowlanej</w:t>
      </w:r>
      <w:r w:rsidR="004B0150">
        <w:rPr>
          <w:rFonts w:asciiTheme="minorHAnsi" w:hAnsiTheme="minorHAnsi" w:cs="Arial"/>
          <w:color w:val="000000"/>
          <w:sz w:val="22"/>
          <w:szCs w:val="22"/>
        </w:rPr>
        <w:t>,</w:t>
      </w:r>
    </w:p>
    <w:p w:rsidR="00B35F34" w:rsidRPr="00BA676A" w:rsidRDefault="00B35F34" w:rsidP="00B91EF3">
      <w:pPr>
        <w:pStyle w:val="NormalnyWeb"/>
        <w:numPr>
          <w:ilvl w:val="0"/>
          <w:numId w:val="2"/>
        </w:numPr>
        <w:spacing w:before="0" w:beforeAutospacing="0" w:after="0" w:afterAutospacing="0"/>
        <w:ind w:left="610" w:hanging="184"/>
        <w:jc w:val="both"/>
        <w:rPr>
          <w:rFonts w:asciiTheme="minorHAnsi" w:hAnsiTheme="minorHAnsi" w:cs="Arial"/>
          <w:b/>
          <w:color w:val="000000"/>
          <w:sz w:val="22"/>
          <w:szCs w:val="22"/>
        </w:rPr>
      </w:pPr>
      <w:r w:rsidRPr="00BA676A">
        <w:rPr>
          <w:rFonts w:asciiTheme="minorHAnsi" w:hAnsiTheme="minorHAnsi" w:cs="Arial"/>
          <w:b/>
          <w:color w:val="000000"/>
          <w:sz w:val="22"/>
          <w:szCs w:val="22"/>
        </w:rPr>
        <w:t xml:space="preserve">sprzedaży </w:t>
      </w:r>
      <w:r w:rsidR="004B0150" w:rsidRPr="00BA676A">
        <w:rPr>
          <w:rFonts w:asciiTheme="minorHAnsi" w:hAnsiTheme="minorHAnsi" w:cs="Arial"/>
          <w:b/>
          <w:color w:val="000000"/>
          <w:sz w:val="22"/>
          <w:szCs w:val="22"/>
        </w:rPr>
        <w:t>garażu na rzecz najemcy,</w:t>
      </w:r>
    </w:p>
    <w:p w:rsidR="004B0150" w:rsidRPr="00BA676A" w:rsidRDefault="004B0150" w:rsidP="00B91EF3">
      <w:pPr>
        <w:pStyle w:val="NormalnyWeb"/>
        <w:numPr>
          <w:ilvl w:val="0"/>
          <w:numId w:val="2"/>
        </w:numPr>
        <w:spacing w:before="0" w:beforeAutospacing="0" w:after="0" w:afterAutospacing="0"/>
        <w:ind w:left="610" w:hanging="184"/>
        <w:jc w:val="both"/>
        <w:rPr>
          <w:rFonts w:asciiTheme="minorHAnsi" w:hAnsiTheme="minorHAnsi" w:cs="Arial"/>
          <w:b/>
          <w:color w:val="000000"/>
          <w:sz w:val="22"/>
          <w:szCs w:val="22"/>
        </w:rPr>
      </w:pPr>
      <w:r w:rsidRPr="00BA676A">
        <w:rPr>
          <w:rFonts w:asciiTheme="minorHAnsi" w:hAnsiTheme="minorHAnsi" w:cs="Arial"/>
          <w:b/>
          <w:color w:val="000000"/>
          <w:sz w:val="22"/>
          <w:szCs w:val="22"/>
        </w:rPr>
        <w:t>sprzedaży nieruchomości gruntowej zabudowanej garażem na rzecz dzierżawcy,</w:t>
      </w:r>
    </w:p>
    <w:p w:rsidR="00BA676A" w:rsidRPr="00BA676A" w:rsidRDefault="00BA676A" w:rsidP="00B91EF3">
      <w:pPr>
        <w:pStyle w:val="NormalnyWeb"/>
        <w:numPr>
          <w:ilvl w:val="0"/>
          <w:numId w:val="2"/>
        </w:numPr>
        <w:spacing w:before="0" w:beforeAutospacing="0" w:after="0" w:afterAutospacing="0"/>
        <w:ind w:left="610" w:hanging="184"/>
        <w:jc w:val="both"/>
        <w:rPr>
          <w:rFonts w:asciiTheme="minorHAnsi" w:hAnsiTheme="minorHAnsi" w:cs="Arial"/>
          <w:b/>
          <w:color w:val="000000"/>
          <w:sz w:val="22"/>
          <w:szCs w:val="22"/>
        </w:rPr>
      </w:pPr>
      <w:r w:rsidRPr="00BA676A">
        <w:rPr>
          <w:rFonts w:asciiTheme="minorHAnsi" w:hAnsiTheme="minorHAnsi" w:cs="Arial"/>
          <w:b/>
          <w:color w:val="000000"/>
          <w:sz w:val="22"/>
          <w:szCs w:val="22"/>
        </w:rPr>
        <w:t xml:space="preserve">sprzedaży prawa własności nieruchomości na rzecz użytkownika wieczystego, </w:t>
      </w:r>
    </w:p>
    <w:p w:rsidR="00BA676A" w:rsidRPr="00BA676A" w:rsidRDefault="00BA676A" w:rsidP="00B91EF3">
      <w:pPr>
        <w:pStyle w:val="NormalnyWeb"/>
        <w:numPr>
          <w:ilvl w:val="0"/>
          <w:numId w:val="2"/>
        </w:numPr>
        <w:spacing w:before="0" w:beforeAutospacing="0" w:after="0" w:afterAutospacing="0"/>
        <w:ind w:left="610" w:hanging="184"/>
        <w:jc w:val="both"/>
        <w:rPr>
          <w:rFonts w:asciiTheme="minorHAnsi" w:hAnsiTheme="minorHAnsi" w:cs="Arial"/>
          <w:b/>
          <w:color w:val="000000"/>
          <w:sz w:val="22"/>
          <w:szCs w:val="22"/>
        </w:rPr>
      </w:pPr>
      <w:r w:rsidRPr="00BA676A">
        <w:rPr>
          <w:rFonts w:asciiTheme="minorHAnsi" w:hAnsiTheme="minorHAnsi" w:cs="Arial"/>
          <w:b/>
          <w:color w:val="000000"/>
          <w:sz w:val="22"/>
          <w:szCs w:val="22"/>
        </w:rPr>
        <w:t>sprzedaży nieruchomości gruntowej na poprawę warunków zagospodarowania nieruchomości przyległej</w:t>
      </w:r>
      <w:r w:rsidR="00B91EF3">
        <w:rPr>
          <w:rFonts w:asciiTheme="minorHAnsi" w:hAnsiTheme="minorHAnsi" w:cs="Arial"/>
          <w:b/>
          <w:color w:val="000000"/>
          <w:sz w:val="22"/>
          <w:szCs w:val="22"/>
        </w:rPr>
        <w:t>,</w:t>
      </w:r>
    </w:p>
    <w:p w:rsidR="00BA676A" w:rsidRPr="00BA676A" w:rsidRDefault="00BA676A" w:rsidP="00B91EF3">
      <w:pPr>
        <w:pStyle w:val="NormalnyWeb"/>
        <w:numPr>
          <w:ilvl w:val="0"/>
          <w:numId w:val="2"/>
        </w:numPr>
        <w:spacing w:before="0" w:beforeAutospacing="0" w:after="0" w:afterAutospacing="0"/>
        <w:ind w:left="610" w:hanging="184"/>
        <w:jc w:val="both"/>
        <w:rPr>
          <w:rFonts w:asciiTheme="minorHAnsi" w:hAnsiTheme="minorHAnsi" w:cs="Arial"/>
          <w:b/>
          <w:color w:val="000000"/>
          <w:sz w:val="22"/>
          <w:szCs w:val="22"/>
        </w:rPr>
      </w:pPr>
      <w:r w:rsidRPr="00BA676A">
        <w:rPr>
          <w:rFonts w:asciiTheme="minorHAnsi" w:hAnsiTheme="minorHAnsi" w:cs="Arial"/>
          <w:b/>
          <w:color w:val="000000"/>
          <w:sz w:val="22"/>
          <w:szCs w:val="22"/>
        </w:rPr>
        <w:t>aktualizacji opłat z tytułu użytkowania wieczystego nieruchomości Gminy Miasto Elbląg</w:t>
      </w:r>
      <w:r w:rsidR="00B91EF3">
        <w:rPr>
          <w:rFonts w:asciiTheme="minorHAnsi" w:hAnsiTheme="minorHAnsi" w:cs="Arial"/>
          <w:b/>
          <w:color w:val="000000"/>
          <w:sz w:val="22"/>
          <w:szCs w:val="22"/>
        </w:rPr>
        <w:t>,</w:t>
      </w:r>
      <w:r w:rsidRPr="00BA676A">
        <w:rPr>
          <w:rFonts w:asciiTheme="minorHAnsi" w:hAnsiTheme="minorHAnsi" w:cs="Arial"/>
          <w:b/>
          <w:color w:val="000000"/>
          <w:sz w:val="22"/>
          <w:szCs w:val="22"/>
        </w:rPr>
        <w:t xml:space="preserve"> na</w:t>
      </w:r>
      <w:r w:rsidR="00B91EF3">
        <w:rPr>
          <w:rFonts w:asciiTheme="minorHAnsi" w:hAnsiTheme="minorHAnsi" w:cs="Arial"/>
          <w:b/>
          <w:color w:val="000000"/>
          <w:sz w:val="22"/>
          <w:szCs w:val="22"/>
        </w:rPr>
        <w:t> </w:t>
      </w:r>
      <w:r w:rsidRPr="00BA676A">
        <w:rPr>
          <w:rFonts w:asciiTheme="minorHAnsi" w:hAnsiTheme="minorHAnsi" w:cs="Arial"/>
          <w:b/>
          <w:color w:val="000000"/>
          <w:sz w:val="22"/>
          <w:szCs w:val="22"/>
        </w:rPr>
        <w:t>wniosek użytkownika wieczystego,</w:t>
      </w:r>
    </w:p>
    <w:p w:rsidR="00BA676A" w:rsidRPr="00BA676A" w:rsidRDefault="00BA676A" w:rsidP="00B91EF3">
      <w:pPr>
        <w:pStyle w:val="NormalnyWeb"/>
        <w:numPr>
          <w:ilvl w:val="0"/>
          <w:numId w:val="2"/>
        </w:numPr>
        <w:spacing w:before="0" w:beforeAutospacing="0" w:after="0" w:afterAutospacing="0"/>
        <w:ind w:left="610" w:hanging="184"/>
        <w:jc w:val="both"/>
        <w:rPr>
          <w:rFonts w:asciiTheme="minorHAnsi" w:hAnsiTheme="minorHAnsi" w:cs="Arial"/>
          <w:b/>
          <w:color w:val="000000"/>
          <w:sz w:val="22"/>
          <w:szCs w:val="22"/>
        </w:rPr>
      </w:pPr>
      <w:r w:rsidRPr="00BA676A">
        <w:rPr>
          <w:rFonts w:asciiTheme="minorHAnsi" w:hAnsiTheme="minorHAnsi" w:cs="Arial"/>
          <w:b/>
          <w:color w:val="000000"/>
          <w:sz w:val="22"/>
          <w:szCs w:val="22"/>
        </w:rPr>
        <w:t>udzielenia bonifikaty od opłaty rocznej z tytułu użytkowania wieczystego nieruchomości gruntowej</w:t>
      </w:r>
      <w:r w:rsidR="00B91EF3">
        <w:rPr>
          <w:rFonts w:asciiTheme="minorHAnsi" w:hAnsiTheme="minorHAnsi" w:cs="Arial"/>
          <w:b/>
          <w:color w:val="000000"/>
          <w:sz w:val="22"/>
          <w:szCs w:val="22"/>
        </w:rPr>
        <w:t>,</w:t>
      </w:r>
      <w:r w:rsidRPr="00BA676A">
        <w:rPr>
          <w:rFonts w:asciiTheme="minorHAnsi" w:hAnsiTheme="minorHAnsi" w:cs="Arial"/>
          <w:b/>
          <w:color w:val="000000"/>
          <w:sz w:val="22"/>
          <w:szCs w:val="22"/>
        </w:rPr>
        <w:t xml:space="preserve"> stanowiącej własność Gminy Miasto Elbląg</w:t>
      </w:r>
      <w:r w:rsidR="00B91EF3">
        <w:rPr>
          <w:rFonts w:asciiTheme="minorHAnsi" w:hAnsiTheme="minorHAnsi" w:cs="Arial"/>
          <w:b/>
          <w:color w:val="000000"/>
          <w:sz w:val="22"/>
          <w:szCs w:val="22"/>
        </w:rPr>
        <w:t>,</w:t>
      </w:r>
      <w:r w:rsidRPr="00BA676A">
        <w:rPr>
          <w:rFonts w:asciiTheme="minorHAnsi" w:hAnsiTheme="minorHAnsi" w:cs="Arial"/>
          <w:b/>
          <w:color w:val="000000"/>
          <w:sz w:val="22"/>
          <w:szCs w:val="22"/>
        </w:rPr>
        <w:t xml:space="preserve"> przeznaczonej lub wykorzystywanej na</w:t>
      </w:r>
      <w:r w:rsidR="00B91EF3">
        <w:rPr>
          <w:rFonts w:asciiTheme="minorHAnsi" w:hAnsiTheme="minorHAnsi" w:cs="Arial"/>
          <w:b/>
          <w:color w:val="000000"/>
          <w:sz w:val="22"/>
          <w:szCs w:val="22"/>
        </w:rPr>
        <w:t> </w:t>
      </w:r>
      <w:r w:rsidRPr="00BA676A">
        <w:rPr>
          <w:rFonts w:asciiTheme="minorHAnsi" w:hAnsiTheme="minorHAnsi" w:cs="Arial"/>
          <w:b/>
          <w:color w:val="000000"/>
          <w:sz w:val="22"/>
          <w:szCs w:val="22"/>
        </w:rPr>
        <w:t>cele mieszkaniowe,</w:t>
      </w:r>
    </w:p>
    <w:p w:rsidR="00BA676A" w:rsidRPr="00BA676A" w:rsidRDefault="00BA676A" w:rsidP="00B91EF3">
      <w:pPr>
        <w:pStyle w:val="NormalnyWeb"/>
        <w:numPr>
          <w:ilvl w:val="0"/>
          <w:numId w:val="2"/>
        </w:numPr>
        <w:spacing w:before="0" w:beforeAutospacing="0" w:after="0" w:afterAutospacing="0"/>
        <w:ind w:left="610" w:hanging="184"/>
        <w:jc w:val="both"/>
        <w:rPr>
          <w:rFonts w:asciiTheme="minorHAnsi" w:hAnsiTheme="minorHAnsi" w:cs="Arial"/>
          <w:b/>
          <w:color w:val="000000"/>
          <w:sz w:val="22"/>
          <w:szCs w:val="22"/>
        </w:rPr>
      </w:pPr>
      <w:r w:rsidRPr="00BA676A">
        <w:rPr>
          <w:rFonts w:asciiTheme="minorHAnsi" w:hAnsiTheme="minorHAnsi" w:cs="Arial"/>
          <w:b/>
          <w:color w:val="000000"/>
          <w:sz w:val="22"/>
          <w:szCs w:val="22"/>
        </w:rPr>
        <w:t>naliczenia i aktualizacji opłat rocznych z tytułu wieczystego użytkowania grunt</w:t>
      </w:r>
      <w:r w:rsidR="00B91EF3">
        <w:rPr>
          <w:rFonts w:asciiTheme="minorHAnsi" w:hAnsiTheme="minorHAnsi" w:cs="Arial"/>
          <w:b/>
          <w:color w:val="000000"/>
          <w:sz w:val="22"/>
          <w:szCs w:val="22"/>
        </w:rPr>
        <w:t>ów</w:t>
      </w:r>
      <w:r w:rsidRPr="00BA676A">
        <w:rPr>
          <w:rFonts w:asciiTheme="minorHAnsi" w:hAnsiTheme="minorHAnsi" w:cs="Arial"/>
          <w:b/>
          <w:color w:val="000000"/>
          <w:sz w:val="22"/>
          <w:szCs w:val="22"/>
        </w:rPr>
        <w:t xml:space="preserve"> Gminy Miasto Elbląg,</w:t>
      </w:r>
    </w:p>
    <w:p w:rsidR="00BA676A" w:rsidRPr="00BA676A" w:rsidRDefault="00BA676A" w:rsidP="00B91EF3">
      <w:pPr>
        <w:pStyle w:val="NormalnyWeb"/>
        <w:numPr>
          <w:ilvl w:val="0"/>
          <w:numId w:val="2"/>
        </w:numPr>
        <w:spacing w:before="0" w:beforeAutospacing="0" w:after="0" w:afterAutospacing="0"/>
        <w:ind w:left="610" w:hanging="184"/>
        <w:jc w:val="both"/>
        <w:rPr>
          <w:rFonts w:asciiTheme="minorHAnsi" w:hAnsiTheme="minorHAnsi" w:cs="Arial"/>
          <w:b/>
          <w:color w:val="000000"/>
          <w:sz w:val="22"/>
          <w:szCs w:val="22"/>
        </w:rPr>
      </w:pPr>
      <w:r w:rsidRPr="00BA676A">
        <w:rPr>
          <w:rFonts w:asciiTheme="minorHAnsi" w:hAnsiTheme="minorHAnsi" w:cs="Arial"/>
          <w:b/>
          <w:color w:val="000000"/>
          <w:sz w:val="22"/>
          <w:szCs w:val="22"/>
        </w:rPr>
        <w:t xml:space="preserve">zawarcia umowy dzierżawy nieruchomości stanowiącej własność Gminy Miasto Elbląg, </w:t>
      </w:r>
    </w:p>
    <w:p w:rsidR="00BA676A" w:rsidRDefault="00BA676A" w:rsidP="00B91EF3">
      <w:pPr>
        <w:pStyle w:val="NormalnyWeb"/>
        <w:numPr>
          <w:ilvl w:val="0"/>
          <w:numId w:val="2"/>
        </w:numPr>
        <w:spacing w:before="0" w:beforeAutospacing="0" w:after="0" w:afterAutospacing="0"/>
        <w:ind w:left="610" w:hanging="184"/>
        <w:jc w:val="both"/>
        <w:rPr>
          <w:rFonts w:asciiTheme="minorHAnsi" w:hAnsiTheme="minorHAnsi" w:cs="Arial"/>
          <w:color w:val="000000"/>
          <w:sz w:val="22"/>
          <w:szCs w:val="22"/>
        </w:rPr>
      </w:pPr>
      <w:r w:rsidRPr="00BA676A">
        <w:rPr>
          <w:rFonts w:asciiTheme="minorHAnsi" w:hAnsiTheme="minorHAnsi" w:cs="Arial"/>
          <w:b/>
          <w:color w:val="000000"/>
          <w:sz w:val="22"/>
          <w:szCs w:val="22"/>
        </w:rPr>
        <w:t xml:space="preserve">naliczenia i aktualizacji opłat rocznych </w:t>
      </w:r>
      <w:r w:rsidR="00B91EF3">
        <w:rPr>
          <w:rFonts w:asciiTheme="minorHAnsi" w:hAnsiTheme="minorHAnsi" w:cs="Arial"/>
          <w:b/>
          <w:color w:val="000000"/>
          <w:sz w:val="22"/>
          <w:szCs w:val="22"/>
        </w:rPr>
        <w:t>z tytułu trwałego zarządu gruntów</w:t>
      </w:r>
      <w:r w:rsidRPr="00BA676A">
        <w:rPr>
          <w:rFonts w:asciiTheme="minorHAnsi" w:hAnsiTheme="minorHAnsi" w:cs="Arial"/>
          <w:b/>
          <w:color w:val="000000"/>
          <w:sz w:val="22"/>
          <w:szCs w:val="22"/>
        </w:rPr>
        <w:t xml:space="preserve"> Gminy Miasto Elbląg</w:t>
      </w:r>
      <w:r>
        <w:rPr>
          <w:rFonts w:asciiTheme="minorHAnsi" w:hAnsiTheme="minorHAnsi" w:cs="Arial"/>
          <w:color w:val="000000"/>
          <w:sz w:val="22"/>
          <w:szCs w:val="22"/>
        </w:rPr>
        <w:t>,</w:t>
      </w:r>
    </w:p>
    <w:p w:rsidR="00BA676A" w:rsidRDefault="00BA676A" w:rsidP="00B91EF3">
      <w:pPr>
        <w:pStyle w:val="NormalnyWeb"/>
        <w:spacing w:before="0" w:beforeAutospacing="0" w:after="0" w:afterAutospacing="0"/>
        <w:ind w:left="426"/>
        <w:jc w:val="both"/>
        <w:rPr>
          <w:rFonts w:asciiTheme="minorHAnsi" w:hAnsiTheme="minorHAnsi" w:cs="Arial"/>
          <w:color w:val="000000"/>
          <w:sz w:val="22"/>
          <w:szCs w:val="22"/>
        </w:rPr>
      </w:pPr>
      <w:r w:rsidRPr="000643B9">
        <w:rPr>
          <w:rFonts w:asciiTheme="minorHAnsi" w:hAnsiTheme="minorHAnsi" w:cs="Arial"/>
          <w:color w:val="000000"/>
          <w:sz w:val="22"/>
          <w:szCs w:val="22"/>
        </w:rPr>
        <w:t xml:space="preserve">na podstawie ustawy z dnia </w:t>
      </w:r>
      <w:r>
        <w:rPr>
          <w:rFonts w:asciiTheme="minorHAnsi" w:hAnsiTheme="minorHAnsi" w:cs="Arial"/>
          <w:color w:val="000000"/>
          <w:sz w:val="22"/>
          <w:szCs w:val="22"/>
        </w:rPr>
        <w:t>21 sierpnia 1997</w:t>
      </w:r>
      <w:r w:rsidR="00B91EF3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hAnsiTheme="minorHAnsi" w:cs="Arial"/>
          <w:color w:val="000000"/>
          <w:sz w:val="22"/>
          <w:szCs w:val="22"/>
        </w:rPr>
        <w:t>r. o gospodarce nieruchomościami.</w:t>
      </w:r>
    </w:p>
    <w:p w:rsidR="00B91EF3" w:rsidRPr="00B91EF3" w:rsidRDefault="00B91EF3" w:rsidP="00B91EF3">
      <w:pPr>
        <w:pStyle w:val="NormalnyWeb"/>
        <w:spacing w:before="0" w:beforeAutospacing="0" w:after="0" w:afterAutospacing="0"/>
        <w:ind w:left="426"/>
        <w:jc w:val="both"/>
        <w:rPr>
          <w:rFonts w:asciiTheme="minorHAnsi" w:hAnsiTheme="minorHAnsi" w:cs="Arial"/>
          <w:color w:val="000000"/>
          <w:sz w:val="16"/>
          <w:szCs w:val="16"/>
        </w:rPr>
      </w:pPr>
    </w:p>
    <w:p w:rsidR="00BA676A" w:rsidRPr="00BA676A" w:rsidRDefault="00BA676A" w:rsidP="00B91EF3">
      <w:pPr>
        <w:pStyle w:val="NormalnyWeb"/>
        <w:numPr>
          <w:ilvl w:val="0"/>
          <w:numId w:val="2"/>
        </w:numPr>
        <w:spacing w:before="0" w:beforeAutospacing="0" w:after="0" w:afterAutospacing="0"/>
        <w:ind w:left="610" w:hanging="184"/>
        <w:jc w:val="both"/>
        <w:rPr>
          <w:rFonts w:asciiTheme="minorHAnsi" w:hAnsiTheme="minorHAnsi" w:cs="Arial"/>
          <w:b/>
          <w:color w:val="000000"/>
          <w:sz w:val="22"/>
          <w:szCs w:val="22"/>
        </w:rPr>
      </w:pPr>
      <w:r w:rsidRPr="00BA676A">
        <w:rPr>
          <w:rFonts w:asciiTheme="minorHAnsi" w:hAnsiTheme="minorHAnsi" w:cs="Arial"/>
          <w:b/>
          <w:color w:val="000000"/>
          <w:sz w:val="22"/>
          <w:szCs w:val="22"/>
        </w:rPr>
        <w:t>przekształcenia prawa użytkowania wieczystego w prawo własności nieruchomości gruntowej stanowiącej własność Gminy Miasto Elbląg,</w:t>
      </w:r>
    </w:p>
    <w:p w:rsidR="00B91EF3" w:rsidRDefault="00BA676A" w:rsidP="00B91EF3">
      <w:pPr>
        <w:pStyle w:val="NormalnyWeb"/>
        <w:numPr>
          <w:ilvl w:val="0"/>
          <w:numId w:val="2"/>
        </w:numPr>
        <w:spacing w:before="0" w:beforeAutospacing="0" w:after="0" w:afterAutospacing="0"/>
        <w:ind w:left="610" w:hanging="184"/>
        <w:jc w:val="both"/>
        <w:rPr>
          <w:rFonts w:asciiTheme="minorHAnsi" w:hAnsiTheme="minorHAnsi" w:cs="Arial"/>
          <w:color w:val="000000"/>
          <w:sz w:val="22"/>
          <w:szCs w:val="22"/>
        </w:rPr>
      </w:pPr>
      <w:r w:rsidRPr="00BA676A">
        <w:rPr>
          <w:rFonts w:asciiTheme="minorHAnsi" w:hAnsiTheme="minorHAnsi" w:cs="Arial"/>
          <w:b/>
          <w:color w:val="000000"/>
          <w:sz w:val="22"/>
          <w:szCs w:val="22"/>
        </w:rPr>
        <w:t>przekształcenia prawa użytkowania wieczystego gruntów zabudowanych na cele mieszkaniowe w</w:t>
      </w:r>
      <w:r w:rsidR="00B91EF3">
        <w:rPr>
          <w:rFonts w:asciiTheme="minorHAnsi" w:hAnsiTheme="minorHAnsi" w:cs="Arial"/>
          <w:b/>
          <w:color w:val="000000"/>
          <w:sz w:val="22"/>
          <w:szCs w:val="22"/>
        </w:rPr>
        <w:t> </w:t>
      </w:r>
      <w:r w:rsidRPr="00BA676A">
        <w:rPr>
          <w:rFonts w:asciiTheme="minorHAnsi" w:hAnsiTheme="minorHAnsi" w:cs="Arial"/>
          <w:b/>
          <w:color w:val="000000"/>
          <w:sz w:val="22"/>
          <w:szCs w:val="22"/>
        </w:rPr>
        <w:t>prawo własności tych gruntów</w:t>
      </w:r>
      <w:r>
        <w:rPr>
          <w:rFonts w:asciiTheme="minorHAnsi" w:hAnsiTheme="minorHAnsi" w:cs="Arial"/>
          <w:color w:val="000000"/>
          <w:sz w:val="22"/>
          <w:szCs w:val="22"/>
        </w:rPr>
        <w:t>,</w:t>
      </w:r>
    </w:p>
    <w:p w:rsidR="00B91EF3" w:rsidRDefault="00BA676A" w:rsidP="00B91EF3">
      <w:pPr>
        <w:pStyle w:val="NormalnyWeb"/>
        <w:spacing w:before="0" w:beforeAutospacing="0" w:after="0" w:afterAutospacing="0"/>
        <w:ind w:left="426"/>
        <w:jc w:val="both"/>
        <w:rPr>
          <w:rFonts w:asciiTheme="minorHAnsi" w:hAnsiTheme="minorHAnsi" w:cs="Arial"/>
          <w:color w:val="000000"/>
          <w:sz w:val="22"/>
          <w:szCs w:val="22"/>
        </w:rPr>
      </w:pPr>
      <w:r w:rsidRPr="00B91EF3">
        <w:rPr>
          <w:rFonts w:asciiTheme="minorHAnsi" w:hAnsiTheme="minorHAnsi" w:cs="Arial"/>
          <w:color w:val="000000"/>
          <w:sz w:val="22"/>
          <w:szCs w:val="22"/>
        </w:rPr>
        <w:t>na podstawie ustawy z dnia 29 lipca 2005</w:t>
      </w:r>
      <w:r w:rsidR="00B91EF3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 w:rsidRPr="00B91EF3">
        <w:rPr>
          <w:rFonts w:asciiTheme="minorHAnsi" w:hAnsiTheme="minorHAnsi" w:cs="Arial"/>
          <w:color w:val="000000"/>
          <w:sz w:val="22"/>
          <w:szCs w:val="22"/>
        </w:rPr>
        <w:t>r. o przekształceniu prawa użytkowania wieczystego w</w:t>
      </w:r>
      <w:r w:rsidR="00B91EF3">
        <w:rPr>
          <w:rFonts w:asciiTheme="minorHAnsi" w:hAnsiTheme="minorHAnsi" w:cs="Arial"/>
          <w:color w:val="000000"/>
          <w:sz w:val="22"/>
          <w:szCs w:val="22"/>
        </w:rPr>
        <w:t> </w:t>
      </w:r>
      <w:r w:rsidRPr="00B91EF3">
        <w:rPr>
          <w:rFonts w:asciiTheme="minorHAnsi" w:hAnsiTheme="minorHAnsi" w:cs="Arial"/>
          <w:color w:val="000000"/>
          <w:sz w:val="22"/>
          <w:szCs w:val="22"/>
        </w:rPr>
        <w:t>prawo własności nieruchomości, ustawy z dnia 20 lipca 2018</w:t>
      </w:r>
      <w:r w:rsidR="00B91EF3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 w:rsidRPr="00B91EF3">
        <w:rPr>
          <w:rFonts w:asciiTheme="minorHAnsi" w:hAnsiTheme="minorHAnsi" w:cs="Arial"/>
          <w:color w:val="000000"/>
          <w:sz w:val="22"/>
          <w:szCs w:val="22"/>
        </w:rPr>
        <w:t>r. o przekształceniu prawa użytkowania wieczystego gruntów zabudowanych na cele mieszkaniowe w prawo własności tych gruntów.</w:t>
      </w:r>
    </w:p>
    <w:p w:rsidR="00B91EF3" w:rsidRPr="00B91EF3" w:rsidRDefault="00B91EF3" w:rsidP="00B91EF3">
      <w:pPr>
        <w:pStyle w:val="NormalnyWeb"/>
        <w:spacing w:before="0" w:beforeAutospacing="0" w:after="0" w:afterAutospacing="0"/>
        <w:ind w:left="610"/>
        <w:jc w:val="both"/>
        <w:rPr>
          <w:rFonts w:asciiTheme="minorHAnsi" w:hAnsiTheme="minorHAnsi" w:cs="Arial"/>
          <w:color w:val="000000"/>
          <w:sz w:val="16"/>
          <w:szCs w:val="16"/>
        </w:rPr>
      </w:pPr>
    </w:p>
    <w:p w:rsidR="00B91EF3" w:rsidRDefault="00BA676A" w:rsidP="00B91EF3">
      <w:pPr>
        <w:pStyle w:val="NormalnyWeb"/>
        <w:numPr>
          <w:ilvl w:val="0"/>
          <w:numId w:val="2"/>
        </w:numPr>
        <w:spacing w:before="0" w:beforeAutospacing="0" w:after="0" w:afterAutospacing="0"/>
        <w:ind w:left="610" w:hanging="184"/>
        <w:jc w:val="both"/>
        <w:rPr>
          <w:rFonts w:asciiTheme="minorHAnsi" w:hAnsiTheme="minorHAnsi" w:cs="Arial"/>
          <w:color w:val="000000"/>
          <w:sz w:val="22"/>
          <w:szCs w:val="22"/>
        </w:rPr>
      </w:pPr>
      <w:r w:rsidRPr="00B91EF3">
        <w:rPr>
          <w:rFonts w:asciiTheme="minorHAnsi" w:hAnsiTheme="minorHAnsi" w:cs="Arial"/>
          <w:b/>
          <w:color w:val="000000"/>
          <w:sz w:val="22"/>
          <w:szCs w:val="22"/>
        </w:rPr>
        <w:t>wydania zgody na czasowe korzystanie z nieruchomości Gminy Miasto Elbląg, w celu realizacji urządzeń infrastruktury technicznej,</w:t>
      </w:r>
      <w:r w:rsidRPr="00B91EF3">
        <w:rPr>
          <w:rFonts w:asciiTheme="minorHAnsi" w:hAnsiTheme="minorHAnsi" w:cs="Arial"/>
          <w:color w:val="000000"/>
          <w:sz w:val="22"/>
          <w:szCs w:val="22"/>
        </w:rPr>
        <w:t xml:space="preserve"> na podstawie Zarządzenia Prezydenta Miasta Elbląg  w</w:t>
      </w:r>
      <w:r w:rsidR="00B91EF3">
        <w:rPr>
          <w:rFonts w:asciiTheme="minorHAnsi" w:hAnsiTheme="minorHAnsi" w:cs="Arial"/>
          <w:color w:val="000000"/>
          <w:sz w:val="22"/>
          <w:szCs w:val="22"/>
        </w:rPr>
        <w:t> </w:t>
      </w:r>
      <w:r w:rsidRPr="00B91EF3">
        <w:rPr>
          <w:rFonts w:asciiTheme="minorHAnsi" w:hAnsiTheme="minorHAnsi" w:cs="Arial"/>
          <w:color w:val="000000"/>
          <w:sz w:val="22"/>
          <w:szCs w:val="22"/>
        </w:rPr>
        <w:t>sprawie gospodarowania miejskim zasobem nieruchomości</w:t>
      </w:r>
      <w:r w:rsidR="00B91EF3">
        <w:rPr>
          <w:rFonts w:asciiTheme="minorHAnsi" w:hAnsiTheme="minorHAnsi" w:cs="Arial"/>
          <w:color w:val="000000"/>
          <w:sz w:val="22"/>
          <w:szCs w:val="22"/>
        </w:rPr>
        <w:t>,</w:t>
      </w:r>
    </w:p>
    <w:p w:rsidR="00B91EF3" w:rsidRPr="00B91EF3" w:rsidRDefault="00B91EF3" w:rsidP="00B91EF3">
      <w:pPr>
        <w:pStyle w:val="NormalnyWeb"/>
        <w:spacing w:before="0" w:beforeAutospacing="0" w:after="0" w:afterAutospacing="0"/>
        <w:ind w:left="610"/>
        <w:jc w:val="both"/>
        <w:rPr>
          <w:rFonts w:asciiTheme="minorHAnsi" w:hAnsiTheme="minorHAnsi" w:cs="Arial"/>
          <w:color w:val="000000"/>
          <w:sz w:val="16"/>
          <w:szCs w:val="16"/>
        </w:rPr>
      </w:pPr>
    </w:p>
    <w:p w:rsidR="00B91EF3" w:rsidRDefault="00BA676A" w:rsidP="00B91EF3">
      <w:pPr>
        <w:pStyle w:val="NormalnyWeb"/>
        <w:numPr>
          <w:ilvl w:val="0"/>
          <w:numId w:val="2"/>
        </w:numPr>
        <w:spacing w:before="0" w:beforeAutospacing="0" w:after="0" w:afterAutospacing="0"/>
        <w:ind w:left="610" w:hanging="184"/>
        <w:jc w:val="both"/>
        <w:rPr>
          <w:rFonts w:asciiTheme="minorHAnsi" w:hAnsiTheme="minorHAnsi" w:cs="Arial"/>
          <w:color w:val="000000"/>
          <w:sz w:val="22"/>
          <w:szCs w:val="22"/>
        </w:rPr>
      </w:pPr>
      <w:r w:rsidRPr="00B91EF3">
        <w:rPr>
          <w:rFonts w:asciiTheme="minorHAnsi" w:hAnsiTheme="minorHAnsi" w:cs="Arial"/>
          <w:b/>
          <w:color w:val="000000"/>
          <w:sz w:val="22"/>
          <w:szCs w:val="22"/>
        </w:rPr>
        <w:t>wyrażenia zgody na ustąpienie pierwszeństwa zabezpieczenia wierzytelności na rzecz banku kredytującego zakup lokalu mieszkalnego</w:t>
      </w:r>
      <w:r w:rsidRPr="00B91EF3">
        <w:rPr>
          <w:rFonts w:asciiTheme="minorHAnsi" w:hAnsiTheme="minorHAnsi" w:cs="Arial"/>
          <w:color w:val="000000"/>
          <w:sz w:val="22"/>
          <w:szCs w:val="22"/>
        </w:rPr>
        <w:t>, na podstawie Zarządzenia Prezydenta Miasta Elbląg w</w:t>
      </w:r>
      <w:r w:rsidR="00B91EF3" w:rsidRPr="00B91EF3">
        <w:rPr>
          <w:rFonts w:asciiTheme="minorHAnsi" w:hAnsiTheme="minorHAnsi" w:cs="Arial"/>
          <w:color w:val="000000"/>
          <w:sz w:val="22"/>
          <w:szCs w:val="22"/>
        </w:rPr>
        <w:t> </w:t>
      </w:r>
      <w:r w:rsidRPr="00B91EF3">
        <w:rPr>
          <w:rFonts w:asciiTheme="minorHAnsi" w:hAnsiTheme="minorHAnsi" w:cs="Arial"/>
          <w:color w:val="000000"/>
          <w:sz w:val="22"/>
          <w:szCs w:val="22"/>
        </w:rPr>
        <w:t>sprawie ustąpienia pierwszeństwa zabezpieczenia wierzytelności na rzecz banku kredytującego zakup lokalu mieszkalnego od Gminy Miasto Elbląg,</w:t>
      </w:r>
    </w:p>
    <w:p w:rsidR="00B91EF3" w:rsidRPr="00B91EF3" w:rsidRDefault="00B91EF3" w:rsidP="00B91EF3">
      <w:pPr>
        <w:pStyle w:val="Akapitzlist"/>
        <w:rPr>
          <w:rFonts w:asciiTheme="minorHAnsi" w:hAnsiTheme="minorHAnsi" w:cs="Arial"/>
          <w:b/>
          <w:color w:val="000000"/>
          <w:sz w:val="16"/>
          <w:szCs w:val="16"/>
        </w:rPr>
      </w:pPr>
    </w:p>
    <w:p w:rsidR="00B91EF3" w:rsidRDefault="00BA676A" w:rsidP="00B91EF3">
      <w:pPr>
        <w:pStyle w:val="NormalnyWeb"/>
        <w:numPr>
          <w:ilvl w:val="0"/>
          <w:numId w:val="2"/>
        </w:numPr>
        <w:spacing w:before="0" w:beforeAutospacing="0" w:after="0" w:afterAutospacing="0"/>
        <w:ind w:left="610" w:hanging="184"/>
        <w:jc w:val="both"/>
        <w:rPr>
          <w:rFonts w:asciiTheme="minorHAnsi" w:hAnsiTheme="minorHAnsi" w:cs="Arial"/>
          <w:color w:val="000000"/>
          <w:sz w:val="22"/>
          <w:szCs w:val="22"/>
        </w:rPr>
      </w:pPr>
      <w:r w:rsidRPr="00B91EF3">
        <w:rPr>
          <w:rFonts w:asciiTheme="minorHAnsi" w:hAnsiTheme="minorHAnsi" w:cs="Arial"/>
          <w:b/>
          <w:color w:val="000000"/>
          <w:sz w:val="22"/>
          <w:szCs w:val="22"/>
        </w:rPr>
        <w:t xml:space="preserve">wyrażenia zgody na wykreślenie hipoteki </w:t>
      </w:r>
      <w:r w:rsidR="00B91EF3" w:rsidRPr="00B91EF3">
        <w:rPr>
          <w:rFonts w:asciiTheme="minorHAnsi" w:hAnsiTheme="minorHAnsi" w:cs="Arial"/>
          <w:b/>
          <w:color w:val="000000"/>
          <w:sz w:val="22"/>
          <w:szCs w:val="22"/>
        </w:rPr>
        <w:t xml:space="preserve">z </w:t>
      </w:r>
      <w:r w:rsidRPr="00B91EF3">
        <w:rPr>
          <w:rFonts w:asciiTheme="minorHAnsi" w:hAnsiTheme="minorHAnsi" w:cs="Arial"/>
          <w:b/>
          <w:color w:val="000000"/>
          <w:sz w:val="22"/>
          <w:szCs w:val="22"/>
        </w:rPr>
        <w:t>księgi wieczystej</w:t>
      </w:r>
      <w:r w:rsidRPr="00B91EF3">
        <w:rPr>
          <w:rFonts w:asciiTheme="minorHAnsi" w:hAnsiTheme="minorHAnsi" w:cs="Arial"/>
          <w:color w:val="000000"/>
          <w:sz w:val="22"/>
          <w:szCs w:val="22"/>
        </w:rPr>
        <w:t>, na podstawi</w:t>
      </w:r>
      <w:r w:rsidR="00B91EF3">
        <w:rPr>
          <w:rFonts w:asciiTheme="minorHAnsi" w:hAnsiTheme="minorHAnsi" w:cs="Arial"/>
          <w:color w:val="000000"/>
          <w:sz w:val="22"/>
          <w:szCs w:val="22"/>
        </w:rPr>
        <w:t>e ustawy z dnia 6 lipca 1982 </w:t>
      </w:r>
      <w:bookmarkStart w:id="0" w:name="_GoBack"/>
      <w:bookmarkEnd w:id="0"/>
      <w:r w:rsidR="00B91EF3">
        <w:rPr>
          <w:rFonts w:asciiTheme="minorHAnsi" w:hAnsiTheme="minorHAnsi" w:cs="Arial"/>
          <w:color w:val="000000"/>
          <w:sz w:val="22"/>
          <w:szCs w:val="22"/>
        </w:rPr>
        <w:t xml:space="preserve">r. </w:t>
      </w:r>
      <w:r w:rsidRPr="00B91EF3">
        <w:rPr>
          <w:rFonts w:asciiTheme="minorHAnsi" w:hAnsiTheme="minorHAnsi" w:cs="Arial"/>
          <w:color w:val="000000"/>
          <w:sz w:val="22"/>
          <w:szCs w:val="22"/>
        </w:rPr>
        <w:t>o księgach wieczystych.</w:t>
      </w:r>
    </w:p>
    <w:p w:rsidR="00B91EF3" w:rsidRPr="00B91EF3" w:rsidRDefault="00B91EF3" w:rsidP="00B91EF3">
      <w:pPr>
        <w:pStyle w:val="Akapitzlist"/>
        <w:rPr>
          <w:rFonts w:asciiTheme="minorHAnsi" w:hAnsiTheme="minorHAnsi" w:cs="Arial"/>
          <w:b/>
          <w:color w:val="000000"/>
          <w:sz w:val="16"/>
          <w:szCs w:val="16"/>
        </w:rPr>
      </w:pPr>
    </w:p>
    <w:p w:rsidR="004B0150" w:rsidRPr="00B91EF3" w:rsidRDefault="004B0150" w:rsidP="00B91EF3">
      <w:pPr>
        <w:pStyle w:val="NormalnyWeb"/>
        <w:numPr>
          <w:ilvl w:val="0"/>
          <w:numId w:val="2"/>
        </w:numPr>
        <w:spacing w:before="0" w:beforeAutospacing="0" w:after="0" w:afterAutospacing="0"/>
        <w:ind w:left="610" w:hanging="184"/>
        <w:jc w:val="both"/>
        <w:rPr>
          <w:rFonts w:asciiTheme="minorHAnsi" w:hAnsiTheme="minorHAnsi" w:cs="Arial"/>
          <w:color w:val="000000"/>
          <w:sz w:val="22"/>
          <w:szCs w:val="22"/>
        </w:rPr>
      </w:pPr>
      <w:r w:rsidRPr="00B91EF3">
        <w:rPr>
          <w:rFonts w:asciiTheme="minorHAnsi" w:hAnsiTheme="minorHAnsi" w:cs="Arial"/>
          <w:b/>
          <w:color w:val="000000"/>
          <w:sz w:val="22"/>
          <w:szCs w:val="22"/>
        </w:rPr>
        <w:t>wydani</w:t>
      </w:r>
      <w:r w:rsidR="00B91EF3" w:rsidRPr="00B91EF3">
        <w:rPr>
          <w:rFonts w:asciiTheme="minorHAnsi" w:hAnsiTheme="minorHAnsi" w:cs="Arial"/>
          <w:b/>
          <w:color w:val="000000"/>
          <w:sz w:val="22"/>
          <w:szCs w:val="22"/>
        </w:rPr>
        <w:t>a</w:t>
      </w:r>
      <w:r w:rsidRPr="00B91EF3">
        <w:rPr>
          <w:rFonts w:asciiTheme="minorHAnsi" w:hAnsiTheme="minorHAnsi" w:cs="Arial"/>
          <w:b/>
          <w:color w:val="000000"/>
          <w:sz w:val="22"/>
          <w:szCs w:val="22"/>
        </w:rPr>
        <w:t xml:space="preserve"> zaświadczenia o cenie sprzedaży lokalu</w:t>
      </w:r>
      <w:r w:rsidRPr="00B91EF3">
        <w:rPr>
          <w:rFonts w:asciiTheme="minorHAnsi" w:hAnsiTheme="minorHAnsi" w:cs="Arial"/>
          <w:color w:val="000000"/>
          <w:sz w:val="22"/>
          <w:szCs w:val="22"/>
        </w:rPr>
        <w:t>, na podstawie ustawy z dnia 16 listopada 2006</w:t>
      </w:r>
      <w:r w:rsidR="00B91EF3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 w:rsidRPr="00B91EF3">
        <w:rPr>
          <w:rFonts w:asciiTheme="minorHAnsi" w:hAnsiTheme="minorHAnsi" w:cs="Arial"/>
          <w:color w:val="000000"/>
          <w:sz w:val="22"/>
          <w:szCs w:val="22"/>
        </w:rPr>
        <w:t xml:space="preserve">r. </w:t>
      </w:r>
      <w:r w:rsidRPr="00B91EF3">
        <w:rPr>
          <w:rFonts w:asciiTheme="minorHAnsi" w:hAnsiTheme="minorHAnsi" w:cs="Arial"/>
          <w:color w:val="000000"/>
          <w:sz w:val="22"/>
          <w:szCs w:val="22"/>
        </w:rPr>
        <w:br/>
        <w:t>o opłacie skarbowej</w:t>
      </w:r>
    </w:p>
    <w:p w:rsidR="0054410B" w:rsidRPr="000643B9" w:rsidRDefault="0054410B" w:rsidP="00786C53">
      <w:pPr>
        <w:pStyle w:val="NormalnyWeb"/>
        <w:spacing w:before="0" w:beforeAutospacing="0" w:after="0" w:afterAutospacing="0"/>
        <w:ind w:left="142" w:hanging="142"/>
        <w:jc w:val="both"/>
        <w:rPr>
          <w:rFonts w:asciiTheme="minorHAnsi" w:hAnsiTheme="minorHAnsi" w:cs="Arial"/>
          <w:color w:val="000000"/>
          <w:sz w:val="12"/>
          <w:szCs w:val="12"/>
        </w:rPr>
      </w:pPr>
    </w:p>
    <w:p w:rsidR="00B91EF3" w:rsidRDefault="007D0A7C" w:rsidP="00B91EF3">
      <w:pPr>
        <w:pStyle w:val="NormalnyWeb"/>
        <w:numPr>
          <w:ilvl w:val="0"/>
          <w:numId w:val="3"/>
        </w:numPr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0643B9">
        <w:rPr>
          <w:rFonts w:asciiTheme="minorHAnsi" w:hAnsiTheme="minorHAnsi"/>
          <w:sz w:val="22"/>
          <w:szCs w:val="22"/>
        </w:rPr>
        <w:t xml:space="preserve">Dane osobowe </w:t>
      </w:r>
      <w:r w:rsidR="001A00F8" w:rsidRPr="000643B9">
        <w:rPr>
          <w:rFonts w:asciiTheme="minorHAnsi" w:hAnsiTheme="minorHAnsi"/>
          <w:sz w:val="22"/>
          <w:szCs w:val="22"/>
        </w:rPr>
        <w:t>mogą być przekazywane wyłącznie podmiotom uprawnionym na podstawie przepisów prawa</w:t>
      </w:r>
      <w:r w:rsidR="009E0C47" w:rsidRPr="000643B9">
        <w:rPr>
          <w:rFonts w:asciiTheme="minorHAnsi" w:hAnsiTheme="minorHAnsi"/>
          <w:sz w:val="22"/>
          <w:szCs w:val="22"/>
        </w:rPr>
        <w:t>.</w:t>
      </w:r>
    </w:p>
    <w:p w:rsidR="00B91EF3" w:rsidRPr="00B91EF3" w:rsidRDefault="00FA75EF" w:rsidP="00B91EF3">
      <w:pPr>
        <w:pStyle w:val="NormalnyWeb"/>
        <w:numPr>
          <w:ilvl w:val="0"/>
          <w:numId w:val="3"/>
        </w:numPr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B91EF3">
        <w:rPr>
          <w:rFonts w:asciiTheme="minorHAnsi" w:hAnsiTheme="minorHAnsi" w:cs="Arial"/>
        </w:rPr>
        <w:t xml:space="preserve">Podawane dane osobowe przechowywane będą </w:t>
      </w:r>
      <w:r w:rsidR="00B35F34" w:rsidRPr="00B91EF3">
        <w:rPr>
          <w:rFonts w:asciiTheme="minorHAnsi" w:hAnsiTheme="minorHAnsi" w:cs="Arial"/>
        </w:rPr>
        <w:t>bezterminowo.</w:t>
      </w:r>
    </w:p>
    <w:p w:rsidR="00B91EF3" w:rsidRPr="00B91EF3" w:rsidRDefault="00786C53" w:rsidP="00B91EF3">
      <w:pPr>
        <w:pStyle w:val="NormalnyWeb"/>
        <w:numPr>
          <w:ilvl w:val="0"/>
          <w:numId w:val="3"/>
        </w:numPr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B91EF3">
        <w:rPr>
          <w:rFonts w:asciiTheme="minorHAnsi" w:hAnsiTheme="minorHAnsi"/>
        </w:rPr>
        <w:t>Podanie danych osobowych jest wymogiem ustawowym.</w:t>
      </w:r>
    </w:p>
    <w:p w:rsidR="007D0A7C" w:rsidRPr="00B91EF3" w:rsidRDefault="007D0A7C" w:rsidP="00B91EF3">
      <w:pPr>
        <w:pStyle w:val="NormalnyWeb"/>
        <w:numPr>
          <w:ilvl w:val="0"/>
          <w:numId w:val="3"/>
        </w:numPr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B91EF3">
        <w:rPr>
          <w:rFonts w:asciiTheme="minorHAnsi" w:hAnsiTheme="minorHAnsi"/>
        </w:rPr>
        <w:t>Posiadają Państwo prawo do:</w:t>
      </w:r>
    </w:p>
    <w:p w:rsidR="007D0A7C" w:rsidRPr="00B91EF3" w:rsidRDefault="007D0A7C" w:rsidP="00B91EF3">
      <w:pPr>
        <w:pStyle w:val="Akapitzlist"/>
        <w:numPr>
          <w:ilvl w:val="0"/>
          <w:numId w:val="5"/>
        </w:numPr>
        <w:jc w:val="both"/>
        <w:rPr>
          <w:rFonts w:asciiTheme="minorHAnsi" w:eastAsia="Times New Roman" w:hAnsiTheme="minorHAnsi"/>
          <w:lang w:eastAsia="pl-PL"/>
        </w:rPr>
      </w:pPr>
      <w:r w:rsidRPr="00B91EF3">
        <w:rPr>
          <w:rFonts w:asciiTheme="minorHAnsi" w:eastAsia="Times New Roman" w:hAnsiTheme="minorHAnsi"/>
          <w:lang w:eastAsia="pl-PL"/>
        </w:rPr>
        <w:t>dostępu do treści swoich danych, ich sprostowania,</w:t>
      </w:r>
      <w:r w:rsidR="0063579E" w:rsidRPr="00B91EF3">
        <w:rPr>
          <w:rFonts w:asciiTheme="minorHAnsi" w:eastAsia="Times New Roman" w:hAnsiTheme="minorHAnsi"/>
          <w:lang w:eastAsia="pl-PL"/>
        </w:rPr>
        <w:t xml:space="preserve"> </w:t>
      </w:r>
    </w:p>
    <w:p w:rsidR="007D0A7C" w:rsidRPr="00B91EF3" w:rsidRDefault="007D0A7C" w:rsidP="00B91EF3">
      <w:pPr>
        <w:pStyle w:val="Akapitzlist"/>
        <w:numPr>
          <w:ilvl w:val="0"/>
          <w:numId w:val="5"/>
        </w:numPr>
        <w:jc w:val="both"/>
        <w:rPr>
          <w:rFonts w:asciiTheme="minorHAnsi" w:hAnsiTheme="minorHAnsi" w:cs="Arial"/>
          <w:color w:val="000000"/>
        </w:rPr>
      </w:pPr>
      <w:r w:rsidRPr="00B91EF3">
        <w:rPr>
          <w:rFonts w:asciiTheme="minorHAnsi" w:eastAsia="Times New Roman" w:hAnsiTheme="minorHAnsi"/>
          <w:lang w:eastAsia="pl-PL"/>
        </w:rPr>
        <w:t xml:space="preserve">prawo do złożenia skargi do organu nadzorczego: Prezesa Urzędu Ochrony Danych Osobowych, </w:t>
      </w:r>
      <w:r w:rsidR="00B541B8" w:rsidRPr="00B91EF3">
        <w:rPr>
          <w:rFonts w:asciiTheme="minorHAnsi" w:eastAsia="Times New Roman" w:hAnsiTheme="minorHAnsi"/>
          <w:lang w:eastAsia="pl-PL"/>
        </w:rPr>
        <w:br/>
      </w:r>
      <w:r w:rsidRPr="00B91EF3">
        <w:rPr>
          <w:rFonts w:asciiTheme="minorHAnsi" w:eastAsia="Times New Roman" w:hAnsiTheme="minorHAnsi"/>
          <w:lang w:eastAsia="pl-PL"/>
        </w:rPr>
        <w:t xml:space="preserve">ul. Stawki 2, 00-193 Warszawa. </w:t>
      </w:r>
    </w:p>
    <w:sectPr w:rsidR="007D0A7C" w:rsidRPr="00B91EF3" w:rsidSect="00B91EF3">
      <w:pgSz w:w="11906" w:h="16838"/>
      <w:pgMar w:top="567" w:right="1134" w:bottom="567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C1B6C"/>
    <w:multiLevelType w:val="hybridMultilevel"/>
    <w:tmpl w:val="53A0AF20"/>
    <w:lvl w:ilvl="0" w:tplc="8406533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3F75EC"/>
    <w:multiLevelType w:val="hybridMultilevel"/>
    <w:tmpl w:val="BA18C7D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48B4F16"/>
    <w:multiLevelType w:val="hybridMultilevel"/>
    <w:tmpl w:val="79901DDC"/>
    <w:lvl w:ilvl="0" w:tplc="8406533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720775"/>
    <w:multiLevelType w:val="hybridMultilevel"/>
    <w:tmpl w:val="3FC619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1B1EBE"/>
    <w:multiLevelType w:val="hybridMultilevel"/>
    <w:tmpl w:val="68E22386"/>
    <w:lvl w:ilvl="0" w:tplc="05C21C4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027"/>
    <w:rsid w:val="000643B9"/>
    <w:rsid w:val="000E57AC"/>
    <w:rsid w:val="00104395"/>
    <w:rsid w:val="00144ADA"/>
    <w:rsid w:val="00195E01"/>
    <w:rsid w:val="001A00F8"/>
    <w:rsid w:val="001D79DF"/>
    <w:rsid w:val="00217027"/>
    <w:rsid w:val="002602B0"/>
    <w:rsid w:val="002B50D6"/>
    <w:rsid w:val="002E620C"/>
    <w:rsid w:val="00324CCF"/>
    <w:rsid w:val="00360843"/>
    <w:rsid w:val="003858BE"/>
    <w:rsid w:val="00392066"/>
    <w:rsid w:val="003960B0"/>
    <w:rsid w:val="004367BE"/>
    <w:rsid w:val="004B0150"/>
    <w:rsid w:val="0054410B"/>
    <w:rsid w:val="005A7AE0"/>
    <w:rsid w:val="005B070A"/>
    <w:rsid w:val="005E0982"/>
    <w:rsid w:val="005E41BF"/>
    <w:rsid w:val="0063579E"/>
    <w:rsid w:val="00655A9B"/>
    <w:rsid w:val="00660E5B"/>
    <w:rsid w:val="006A1A62"/>
    <w:rsid w:val="006E664F"/>
    <w:rsid w:val="006E6F15"/>
    <w:rsid w:val="00740639"/>
    <w:rsid w:val="00742122"/>
    <w:rsid w:val="00786C53"/>
    <w:rsid w:val="007C2C1A"/>
    <w:rsid w:val="007D0A7C"/>
    <w:rsid w:val="0080124B"/>
    <w:rsid w:val="00843317"/>
    <w:rsid w:val="00863E86"/>
    <w:rsid w:val="00892E25"/>
    <w:rsid w:val="008C1577"/>
    <w:rsid w:val="008E3C65"/>
    <w:rsid w:val="00930843"/>
    <w:rsid w:val="00950DF6"/>
    <w:rsid w:val="00955EAD"/>
    <w:rsid w:val="00997F48"/>
    <w:rsid w:val="009A523A"/>
    <w:rsid w:val="009E0C47"/>
    <w:rsid w:val="00A60F5A"/>
    <w:rsid w:val="00AB7594"/>
    <w:rsid w:val="00AE75BE"/>
    <w:rsid w:val="00B0595C"/>
    <w:rsid w:val="00B35F34"/>
    <w:rsid w:val="00B4489F"/>
    <w:rsid w:val="00B541B8"/>
    <w:rsid w:val="00B750C2"/>
    <w:rsid w:val="00B91EF3"/>
    <w:rsid w:val="00BA676A"/>
    <w:rsid w:val="00BC1188"/>
    <w:rsid w:val="00BC6BB0"/>
    <w:rsid w:val="00BD3A75"/>
    <w:rsid w:val="00BF4837"/>
    <w:rsid w:val="00C22BB9"/>
    <w:rsid w:val="00CD7A28"/>
    <w:rsid w:val="00CF0C2C"/>
    <w:rsid w:val="00D71047"/>
    <w:rsid w:val="00D86F55"/>
    <w:rsid w:val="00DC5759"/>
    <w:rsid w:val="00DE791E"/>
    <w:rsid w:val="00DF2947"/>
    <w:rsid w:val="00E63183"/>
    <w:rsid w:val="00E658CD"/>
    <w:rsid w:val="00E711E2"/>
    <w:rsid w:val="00EB2402"/>
    <w:rsid w:val="00ED4C9A"/>
    <w:rsid w:val="00F551E1"/>
    <w:rsid w:val="00F61239"/>
    <w:rsid w:val="00FA7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02B0"/>
    <w:pPr>
      <w:spacing w:after="0" w:line="240" w:lineRule="auto"/>
    </w:pPr>
    <w:rPr>
      <w:rFonts w:ascii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17027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B070A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B91E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02B0"/>
    <w:pPr>
      <w:spacing w:after="0" w:line="240" w:lineRule="auto"/>
    </w:pPr>
    <w:rPr>
      <w:rFonts w:ascii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17027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B070A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B91E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50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1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2043">
              <w:marLeft w:val="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21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840048">
                      <w:marLeft w:val="0"/>
                      <w:marRight w:val="0"/>
                      <w:marTop w:val="0"/>
                      <w:marBottom w:val="1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@umelblag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33448-5EFB-4121-A8E2-C516CB602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478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pitul</dc:creator>
  <cp:lastModifiedBy>Aleksandra Kłos</cp:lastModifiedBy>
  <cp:revision>3</cp:revision>
  <cp:lastPrinted>2019-08-21T11:13:00Z</cp:lastPrinted>
  <dcterms:created xsi:type="dcterms:W3CDTF">2019-08-22T10:33:00Z</dcterms:created>
  <dcterms:modified xsi:type="dcterms:W3CDTF">2019-08-22T10:40:00Z</dcterms:modified>
</cp:coreProperties>
</file>