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F5077A">
      <w:pPr>
        <w:jc w:val="center"/>
        <w:rPr>
          <w:b/>
          <w:caps/>
        </w:rPr>
      </w:pPr>
      <w:r>
        <w:rPr>
          <w:b/>
          <w:caps/>
        </w:rPr>
        <w:t>Zarządzenie Nr 382/</w:t>
      </w:r>
      <w:r>
        <w:rPr>
          <w:b/>
          <w:caps/>
        </w:rPr>
        <w:t>2019</w:t>
      </w:r>
      <w:r>
        <w:rPr>
          <w:b/>
          <w:caps/>
        </w:rPr>
        <w:br/>
        <w:t>Prezydenta Miasta Elbląg</w:t>
      </w:r>
    </w:p>
    <w:p w:rsidR="00A77B3E" w:rsidRDefault="00F5077A">
      <w:pPr>
        <w:spacing w:before="280" w:after="280"/>
        <w:jc w:val="center"/>
        <w:rPr>
          <w:b/>
          <w:caps/>
        </w:rPr>
      </w:pPr>
      <w:r>
        <w:t>z dnia 1 sierpnia</w:t>
      </w:r>
      <w:r>
        <w:t> 2019 r.</w:t>
      </w:r>
    </w:p>
    <w:p w:rsidR="00A77B3E" w:rsidRDefault="00F5077A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F5077A">
      <w:pPr>
        <w:keepLines/>
        <w:spacing w:before="120" w:after="120"/>
        <w:rPr>
          <w:sz w:val="24"/>
        </w:rPr>
      </w:pPr>
      <w:r>
        <w:rPr>
          <w:sz w:val="24"/>
        </w:rPr>
        <w:t xml:space="preserve">Na podstawie art. 35 ust. 1 i 2 ustawy z dnia 21 sierpnia </w:t>
      </w:r>
      <w:r>
        <w:rPr>
          <w:sz w:val="24"/>
        </w:rPr>
        <w:t>1997 r. o gospodarce nieruchomościami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>. Dz.U. z 2018 r. poz. 2204 ze zm.)</w:t>
      </w:r>
    </w:p>
    <w:p w:rsidR="00A77B3E" w:rsidRDefault="00F5077A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F5077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 do niniejszego Zarządzenia.</w:t>
      </w:r>
    </w:p>
    <w:p w:rsidR="00A77B3E" w:rsidRDefault="00F5077A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 protokołach.</w:t>
      </w:r>
    </w:p>
    <w:p w:rsidR="00A77B3E" w:rsidRDefault="00F5077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 do niniejszego Zarządzenia.</w:t>
      </w:r>
    </w:p>
    <w:p w:rsidR="00A77B3E" w:rsidRDefault="00F5077A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</w:t>
      </w:r>
      <w:r>
        <w:rPr>
          <w:color w:val="000000"/>
          <w:u w:color="000000"/>
        </w:rPr>
        <w:t>m mowa w ust. 1, podlega ogłoszeniu poprzez wywieszenie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F5077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</w:t>
      </w:r>
      <w:r>
        <w:rPr>
          <w:b/>
        </w:rPr>
        <w:t> </w:t>
      </w:r>
      <w:r>
        <w:rPr>
          <w:color w:val="000000"/>
          <w:u w:color="000000"/>
        </w:rPr>
        <w:t>Wykonanie zarządzenia powierza się Dyrektorowi Departamentu Gospodarki Nieruchomościami i Geodezji</w:t>
      </w:r>
    </w:p>
    <w:p w:rsidR="00A77B3E" w:rsidRDefault="00F5077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F5077A" w:rsidRDefault="00F5077A">
      <w:pPr>
        <w:keepLines/>
        <w:spacing w:before="120" w:after="120"/>
        <w:rPr>
          <w:color w:val="000000"/>
          <w:u w:color="000000"/>
        </w:rPr>
        <w:sectPr w:rsidR="00F5077A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4A00FE" w:rsidRDefault="004A00FE">
      <w:pPr>
        <w:pStyle w:val="Normal0"/>
      </w:pPr>
    </w:p>
    <w:p w:rsidR="004A00FE" w:rsidRDefault="00F5077A">
      <w:pPr>
        <w:pStyle w:val="Normal0"/>
        <w:keepNext/>
        <w:spacing w:before="120"/>
        <w:ind w:left="10435"/>
      </w:pPr>
      <w:r>
        <w:t xml:space="preserve">Załącznik do zarządzenia Nr </w:t>
      </w:r>
      <w:r>
        <w:rPr>
          <w:lang w:bidi="pl-PL"/>
        </w:rPr>
        <w:t>382/</w:t>
      </w:r>
      <w:r>
        <w:t>2019</w:t>
      </w:r>
      <w:r>
        <w:br/>
        <w:t>Prezydenta Miasta Elbląg</w:t>
      </w:r>
      <w:r>
        <w:br/>
        <w:t>z dnia</w:t>
      </w:r>
      <w:r>
        <w:rPr>
          <w:lang w:bidi="pl-PL"/>
        </w:rPr>
        <w:t xml:space="preserve"> 1 sierpnia </w:t>
      </w:r>
      <w:bookmarkStart w:id="0" w:name="_GoBack"/>
      <w:bookmarkEnd w:id="0"/>
      <w:r>
        <w:t>2019 r.</w:t>
      </w:r>
      <w:r>
        <w:br/>
      </w:r>
      <w:r>
        <w:br/>
      </w:r>
    </w:p>
    <w:p w:rsidR="004A00FE" w:rsidRDefault="00F5077A">
      <w:pPr>
        <w:pStyle w:val="Normal0"/>
        <w:keepNext/>
        <w:jc w:val="center"/>
      </w:pPr>
      <w:r>
        <w:rPr>
          <w:b/>
        </w:rPr>
        <w:t>WYKAZ</w:t>
      </w:r>
      <w:r>
        <w:rPr>
          <w:b/>
        </w:rPr>
        <w:br/>
        <w:t>nieruchomości przeznaczonych do zbycia w 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252"/>
        <w:gridCol w:w="1216"/>
        <w:gridCol w:w="1141"/>
        <w:gridCol w:w="1066"/>
        <w:gridCol w:w="1066"/>
        <w:gridCol w:w="3888"/>
        <w:gridCol w:w="1201"/>
        <w:gridCol w:w="1937"/>
        <w:gridCol w:w="420"/>
      </w:tblGrid>
      <w:tr w:rsidR="004A00FE"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F5077A">
            <w:pPr>
              <w:pStyle w:val="Normal0"/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F5077A">
            <w:pPr>
              <w:pStyle w:val="Normal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Adres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44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FE" w:rsidRDefault="00F5077A">
            <w:pPr>
              <w:pStyle w:val="Normal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Dane geodezyjne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F5077A">
            <w:pPr>
              <w:pStyle w:val="Normal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F5077A">
            <w:pPr>
              <w:pStyle w:val="Normal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3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F5077A">
            <w:pPr>
              <w:pStyle w:val="Normal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Cena</w:t>
            </w:r>
          </w:p>
          <w:p w:rsidR="004A00FE" w:rsidRDefault="00F5077A">
            <w:pPr>
              <w:pStyle w:val="Normal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nieruchomości*</w:t>
            </w:r>
            <w:r>
              <w:rPr>
                <w:color w:val="000000"/>
                <w:u w:color="000000"/>
              </w:rPr>
              <w:t> </w:t>
            </w:r>
          </w:p>
        </w:tc>
      </w:tr>
      <w:tr w:rsidR="004A00FE">
        <w:tblPrEx>
          <w:tblBorders>
            <w:insideH w:val="nil"/>
            <w:insideV w:val="nil"/>
          </w:tblBorders>
        </w:tblPrEx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4A00FE">
            <w:pPr>
              <w:pStyle w:val="Normal0"/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4A00FE">
            <w:pPr>
              <w:pStyle w:val="Normal0"/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F5077A">
            <w:pPr>
              <w:pStyle w:val="Normal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KW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F5077A">
            <w:pPr>
              <w:pStyle w:val="Normal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Nr dz.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F5077A">
            <w:pPr>
              <w:pStyle w:val="Normal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F5077A">
            <w:pPr>
              <w:pStyle w:val="Normal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Obręb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4A00FE">
            <w:pPr>
              <w:pStyle w:val="Normal0"/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4A00FE">
            <w:pPr>
              <w:pStyle w:val="Normal0"/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4A00FE">
            <w:pPr>
              <w:pStyle w:val="Normal0"/>
              <w:jc w:val="center"/>
              <w:rPr>
                <w:color w:val="000000"/>
                <w:u w:color="000000"/>
              </w:rPr>
            </w:pPr>
          </w:p>
        </w:tc>
      </w:tr>
      <w:tr w:rsidR="004A00FE">
        <w:tblPrEx>
          <w:tblBorders>
            <w:insideH w:val="nil"/>
            <w:insideV w:val="nil"/>
          </w:tblBorders>
        </w:tblPrEx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F5077A">
            <w:pPr>
              <w:pStyle w:val="Normal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F5077A">
            <w:pPr>
              <w:pStyle w:val="Normal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F5077A">
            <w:pPr>
              <w:pStyle w:val="Normal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F5077A">
            <w:pPr>
              <w:pStyle w:val="Normal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4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F5077A">
            <w:pPr>
              <w:pStyle w:val="Normal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F5077A">
            <w:pPr>
              <w:pStyle w:val="Normal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6</w:t>
            </w:r>
          </w:p>
        </w:tc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F5077A">
            <w:pPr>
              <w:pStyle w:val="Normal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F5077A">
            <w:pPr>
              <w:pStyle w:val="Normal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8</w:t>
            </w:r>
          </w:p>
        </w:tc>
        <w:tc>
          <w:tcPr>
            <w:tcW w:w="2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F5077A">
            <w:pPr>
              <w:pStyle w:val="Normal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9</w:t>
            </w:r>
          </w:p>
        </w:tc>
      </w:tr>
      <w:tr w:rsidR="004A00FE">
        <w:tblPrEx>
          <w:tblBorders>
            <w:insideH w:val="nil"/>
            <w:insideV w:val="nil"/>
          </w:tblBorders>
        </w:tblPrEx>
        <w:trPr>
          <w:trHeight w:val="69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F5077A">
            <w:pPr>
              <w:pStyle w:val="Normal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F5077A">
            <w:pPr>
              <w:pStyle w:val="Normal0"/>
              <w:jc w:val="center"/>
              <w:rPr>
                <w:color w:val="000000"/>
                <w:u w:color="000000"/>
                <w:lang w:bidi="pl-PL"/>
              </w:rPr>
            </w:pPr>
            <w:r>
              <w:rPr>
                <w:color w:val="000000"/>
                <w:u w:color="000000"/>
              </w:rPr>
              <w:t xml:space="preserve">ul. </w:t>
            </w:r>
            <w:r>
              <w:rPr>
                <w:color w:val="000000"/>
                <w:u w:color="000000"/>
                <w:lang w:bidi="pl-PL"/>
              </w:rPr>
              <w:t>Bolesława Chrobrego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F5077A">
            <w:pPr>
              <w:pStyle w:val="Normal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  <w:lang w:bidi="pl-PL"/>
              </w:rPr>
              <w:t>15958/1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F5077A">
            <w:pPr>
              <w:pStyle w:val="Normal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  <w:lang w:bidi="pl-PL"/>
              </w:rPr>
              <w:t>180/8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F5077A">
            <w:pPr>
              <w:pStyle w:val="Normal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  <w:lang w:bidi="pl-PL"/>
              </w:rPr>
              <w:t>0,0503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F5077A">
            <w:pPr>
              <w:pStyle w:val="Normal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  <w:lang w:bidi="pl-PL"/>
              </w:rPr>
              <w:t>18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4A00FE">
            <w:pPr>
              <w:pStyle w:val="Normal0"/>
              <w:jc w:val="center"/>
              <w:rPr>
                <w:color w:val="000000"/>
                <w:sz w:val="20"/>
                <w:u w:color="000000"/>
              </w:rPr>
            </w:pPr>
          </w:p>
          <w:p w:rsidR="004A00FE" w:rsidRDefault="00F5077A">
            <w:pPr>
              <w:pStyle w:val="Normal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Nieruchomość niezabudowana</w:t>
            </w:r>
            <w:r>
              <w:rPr>
                <w:color w:val="000000"/>
                <w:sz w:val="20"/>
                <w:u w:color="000000"/>
                <w:lang w:bidi="pl-PL"/>
              </w:rPr>
              <w:t xml:space="preserve"> przeznaczona na powiększenie jednej z sąsiednich nieruchomości. </w:t>
            </w:r>
          </w:p>
          <w:p w:rsidR="004A00FE" w:rsidRDefault="004A00FE">
            <w:pPr>
              <w:pStyle w:val="Normal0"/>
              <w:jc w:val="center"/>
              <w:rPr>
                <w:color w:val="000000"/>
                <w:sz w:val="20"/>
                <w:u w:color="000000"/>
                <w:lang w:bidi="pl-PL"/>
              </w:rPr>
            </w:pPr>
          </w:p>
          <w:p w:rsidR="004A00FE" w:rsidRDefault="004A00FE">
            <w:pPr>
              <w:pStyle w:val="Normal0"/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F5077A">
            <w:pPr>
              <w:pStyle w:val="Normal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własność</w:t>
            </w:r>
          </w:p>
        </w:tc>
        <w:tc>
          <w:tcPr>
            <w:tcW w:w="235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A00FE" w:rsidRDefault="00F5077A">
            <w:pPr>
              <w:pStyle w:val="Normal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  <w:lang w:bidi="pl-PL"/>
              </w:rPr>
              <w:t>32.001</w:t>
            </w:r>
            <w:r>
              <w:rPr>
                <w:b/>
                <w:color w:val="000000"/>
                <w:u w:color="000000"/>
              </w:rPr>
              <w:t> zł</w:t>
            </w:r>
          </w:p>
        </w:tc>
      </w:tr>
      <w:tr w:rsidR="004A00FE">
        <w:tblPrEx>
          <w:tblBorders>
            <w:insideH w:val="nil"/>
            <w:insideV w:val="nil"/>
          </w:tblBorders>
        </w:tblPrEx>
        <w:trPr>
          <w:trHeight w:val="52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4A00FE">
            <w:pPr>
              <w:pStyle w:val="Normal0"/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4A00FE">
            <w:pPr>
              <w:pStyle w:val="Normal0"/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4A00FE">
            <w:pPr>
              <w:pStyle w:val="Normal0"/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4A00FE">
            <w:pPr>
              <w:pStyle w:val="Normal0"/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4A00FE">
            <w:pPr>
              <w:pStyle w:val="Normal0"/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4A00FE">
            <w:pPr>
              <w:pStyle w:val="Normal0"/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4A00FE">
            <w:pPr>
              <w:pStyle w:val="Normal0"/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4A00FE">
            <w:pPr>
              <w:pStyle w:val="Normal0"/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A00FE" w:rsidRDefault="00F5077A">
            <w:pPr>
              <w:pStyle w:val="Normal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plus podatek VAT zgodnie </w:t>
            </w:r>
          </w:p>
          <w:p w:rsidR="004A00FE" w:rsidRDefault="00F5077A">
            <w:pPr>
              <w:pStyle w:val="Normal0"/>
              <w:jc w:val="center"/>
              <w:rPr>
                <w:color w:val="000000"/>
                <w:sz w:val="16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z obowiązującymi przepisami</w:t>
            </w:r>
          </w:p>
        </w:tc>
      </w:tr>
      <w:tr w:rsidR="004A00FE">
        <w:tblPrEx>
          <w:tblBorders>
            <w:insideH w:val="nil"/>
            <w:insideV w:val="nil"/>
          </w:tblBorders>
        </w:tblPrEx>
        <w:trPr>
          <w:trHeight w:val="106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F5077A">
            <w:pPr>
              <w:pStyle w:val="Normal0"/>
              <w:jc w:val="center"/>
              <w:rPr>
                <w:color w:val="000000"/>
                <w:u w:color="000000"/>
                <w:lang w:bidi="pl-PL"/>
              </w:rPr>
            </w:pPr>
            <w:r>
              <w:rPr>
                <w:color w:val="000000"/>
                <w:u w:color="000000"/>
                <w:lang w:bidi="pl-PL"/>
              </w:rPr>
              <w:t>2.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F5077A">
            <w:pPr>
              <w:pStyle w:val="Normal0"/>
              <w:jc w:val="center"/>
              <w:rPr>
                <w:color w:val="000000"/>
                <w:u w:color="000000"/>
                <w:lang w:bidi="pl-PL"/>
              </w:rPr>
            </w:pPr>
            <w:r>
              <w:rPr>
                <w:color w:val="000000"/>
                <w:u w:color="000000"/>
                <w:lang w:bidi="pl-PL"/>
              </w:rPr>
              <w:t xml:space="preserve">ul. Jana Amosa </w:t>
            </w:r>
            <w:r>
              <w:rPr>
                <w:color w:val="000000"/>
                <w:u w:color="000000"/>
                <w:lang w:bidi="pl-PL"/>
              </w:rPr>
              <w:t>Komeńskiego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F5077A">
            <w:pPr>
              <w:pStyle w:val="Normal0"/>
              <w:jc w:val="center"/>
              <w:rPr>
                <w:color w:val="000000"/>
                <w:u w:color="000000"/>
                <w:lang w:bidi="pl-PL"/>
              </w:rPr>
            </w:pPr>
            <w:r>
              <w:rPr>
                <w:color w:val="000000"/>
                <w:u w:color="000000"/>
                <w:lang w:bidi="pl-PL"/>
              </w:rPr>
              <w:t>34222/2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F5077A">
            <w:pPr>
              <w:pStyle w:val="Normal0"/>
              <w:jc w:val="center"/>
              <w:rPr>
                <w:color w:val="000000"/>
                <w:u w:color="000000"/>
                <w:lang w:bidi="pl-PL"/>
              </w:rPr>
            </w:pPr>
            <w:r>
              <w:rPr>
                <w:color w:val="000000"/>
                <w:u w:color="000000"/>
                <w:lang w:bidi="pl-PL"/>
              </w:rPr>
              <w:t>858/48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F5077A">
            <w:pPr>
              <w:pStyle w:val="Normal0"/>
              <w:jc w:val="center"/>
              <w:rPr>
                <w:color w:val="000000"/>
                <w:u w:color="000000"/>
                <w:lang w:bidi="pl-PL"/>
              </w:rPr>
            </w:pPr>
            <w:r>
              <w:rPr>
                <w:color w:val="000000"/>
                <w:u w:color="000000"/>
                <w:lang w:bidi="pl-PL"/>
              </w:rPr>
              <w:t>0,3620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F5077A">
            <w:pPr>
              <w:pStyle w:val="Normal0"/>
              <w:jc w:val="center"/>
              <w:rPr>
                <w:color w:val="000000"/>
                <w:u w:color="000000"/>
                <w:lang w:bidi="pl-PL"/>
              </w:rPr>
            </w:pPr>
            <w:r>
              <w:rPr>
                <w:color w:val="000000"/>
                <w:u w:color="000000"/>
                <w:lang w:bidi="pl-PL"/>
              </w:rPr>
              <w:t>17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F5077A">
            <w:pPr>
              <w:pStyle w:val="Normal0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u w:color="000000"/>
              </w:rPr>
              <w:t>Nieruchomość niezabudowana</w:t>
            </w:r>
          </w:p>
          <w:p w:rsidR="004A00FE" w:rsidRDefault="00F5077A">
            <w:pPr>
              <w:pStyle w:val="Normal0"/>
              <w:jc w:val="center"/>
              <w:rPr>
                <w:color w:val="000000"/>
                <w:sz w:val="20"/>
                <w:lang w:bidi="pl-PL"/>
              </w:rPr>
            </w:pPr>
            <w:r>
              <w:rPr>
                <w:color w:val="000000"/>
                <w:sz w:val="20"/>
                <w:u w:color="000000"/>
              </w:rPr>
              <w:t xml:space="preserve">Przeznaczenie: brak </w:t>
            </w:r>
            <w:proofErr w:type="spellStart"/>
            <w:r>
              <w:rPr>
                <w:color w:val="000000"/>
                <w:sz w:val="20"/>
                <w:u w:color="000000"/>
              </w:rPr>
              <w:t>mpzp</w:t>
            </w:r>
            <w:proofErr w:type="spellEnd"/>
            <w:r>
              <w:rPr>
                <w:color w:val="000000"/>
                <w:sz w:val="20"/>
                <w:u w:color="000000"/>
              </w:rPr>
              <w:t>,</w:t>
            </w:r>
            <w:r>
              <w:rPr>
                <w:color w:val="000000"/>
                <w:sz w:val="20"/>
                <w:u w:color="000000"/>
              </w:rPr>
              <w:br/>
              <w:t>Teren przeznaczony pod zabudowę mieszkaniową</w:t>
            </w:r>
            <w:r>
              <w:rPr>
                <w:color w:val="000000"/>
                <w:sz w:val="20"/>
                <w:u w:color="000000"/>
                <w:lang w:bidi="pl-PL"/>
              </w:rPr>
              <w:t xml:space="preserve"> wielorodzinną.</w:t>
            </w:r>
          </w:p>
          <w:p w:rsidR="004A00FE" w:rsidRDefault="00F5077A">
            <w:pPr>
              <w:pStyle w:val="Normal0"/>
              <w:jc w:val="center"/>
              <w:rPr>
                <w:color w:val="000000"/>
                <w:sz w:val="20"/>
                <w:u w:color="000000"/>
                <w:lang w:bidi="pl-PL"/>
              </w:rPr>
            </w:pPr>
            <w:r>
              <w:rPr>
                <w:color w:val="000000"/>
                <w:sz w:val="20"/>
                <w:u w:color="000000"/>
                <w:lang w:bidi="pl-PL"/>
              </w:rPr>
              <w:t>Zagospodarowanie zgodnie z właściwą decyzją o warunkach zabudowy i pozwoleniem na budowę.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F5077A">
            <w:pPr>
              <w:pStyle w:val="Normal0"/>
              <w:jc w:val="center"/>
              <w:rPr>
                <w:color w:val="000000"/>
                <w:u w:color="000000"/>
                <w:lang w:bidi="pl-PL"/>
              </w:rPr>
            </w:pPr>
            <w:r>
              <w:rPr>
                <w:color w:val="000000"/>
                <w:u w:color="000000"/>
                <w:lang w:bidi="pl-PL"/>
              </w:rPr>
              <w:t>własność</w:t>
            </w:r>
          </w:p>
        </w:tc>
        <w:tc>
          <w:tcPr>
            <w:tcW w:w="23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A00FE" w:rsidRDefault="00F5077A">
            <w:pPr>
              <w:pStyle w:val="Normal0"/>
              <w:jc w:val="center"/>
              <w:rPr>
                <w:color w:val="000000"/>
                <w:sz w:val="16"/>
                <w:u w:color="000000"/>
              </w:rPr>
            </w:pPr>
            <w:r>
              <w:rPr>
                <w:b/>
                <w:color w:val="000000"/>
                <w:u w:color="000000"/>
                <w:lang w:bidi="pl-PL"/>
              </w:rPr>
              <w:t>786.000</w:t>
            </w:r>
            <w:r>
              <w:rPr>
                <w:b/>
                <w:color w:val="000000"/>
                <w:u w:color="000000"/>
              </w:rPr>
              <w:t> zł</w:t>
            </w:r>
          </w:p>
        </w:tc>
      </w:tr>
      <w:tr w:rsidR="004A00FE">
        <w:tblPrEx>
          <w:tblBorders>
            <w:insideH w:val="nil"/>
            <w:insideV w:val="nil"/>
          </w:tblBorders>
        </w:tblPrEx>
        <w:trPr>
          <w:trHeight w:val="19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4A00FE">
            <w:pPr>
              <w:pStyle w:val="Normal0"/>
              <w:jc w:val="center"/>
              <w:rPr>
                <w:color w:val="000000"/>
                <w:u w:color="000000"/>
                <w:lang w:bidi="pl-PL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4A00FE">
            <w:pPr>
              <w:pStyle w:val="Normal0"/>
              <w:jc w:val="center"/>
              <w:rPr>
                <w:color w:val="000000"/>
                <w:u w:color="000000"/>
                <w:lang w:bidi="pl-PL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4A00FE">
            <w:pPr>
              <w:pStyle w:val="Normal0"/>
              <w:jc w:val="center"/>
              <w:rPr>
                <w:color w:val="000000"/>
                <w:u w:color="000000"/>
                <w:lang w:bidi="pl-PL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4A00FE">
            <w:pPr>
              <w:pStyle w:val="Normal0"/>
              <w:jc w:val="center"/>
              <w:rPr>
                <w:color w:val="000000"/>
                <w:u w:color="000000"/>
                <w:lang w:bidi="pl-PL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4A00FE">
            <w:pPr>
              <w:pStyle w:val="Normal0"/>
              <w:jc w:val="center"/>
              <w:rPr>
                <w:color w:val="000000"/>
                <w:u w:color="000000"/>
                <w:lang w:bidi="pl-PL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4A00FE">
            <w:pPr>
              <w:pStyle w:val="Normal0"/>
              <w:jc w:val="center"/>
              <w:rPr>
                <w:color w:val="000000"/>
                <w:u w:color="000000"/>
                <w:lang w:bidi="pl-PL"/>
              </w:rPr>
            </w:pP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4A00FE">
            <w:pPr>
              <w:pStyle w:val="Normal0"/>
              <w:jc w:val="center"/>
              <w:rPr>
                <w:color w:val="000000"/>
                <w:sz w:val="20"/>
                <w:u w:color="000000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FE" w:rsidRDefault="004A00FE">
            <w:pPr>
              <w:pStyle w:val="Normal0"/>
              <w:jc w:val="center"/>
              <w:rPr>
                <w:color w:val="000000"/>
                <w:u w:color="000000"/>
                <w:lang w:bidi="pl-PL"/>
              </w:rPr>
            </w:pPr>
          </w:p>
        </w:tc>
        <w:tc>
          <w:tcPr>
            <w:tcW w:w="2355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A00FE" w:rsidRDefault="00F5077A">
            <w:pPr>
              <w:pStyle w:val="Normal0"/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u w:color="000000"/>
              </w:rPr>
              <w:t xml:space="preserve">plus podatek VAT zgodnie </w:t>
            </w:r>
          </w:p>
          <w:p w:rsidR="004A00FE" w:rsidRDefault="00F5077A">
            <w:pPr>
              <w:pStyle w:val="Normal0"/>
              <w:jc w:val="center"/>
              <w:rPr>
                <w:color w:val="000000"/>
                <w:sz w:val="16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z obowiązującymi przepisami</w:t>
            </w:r>
          </w:p>
        </w:tc>
      </w:tr>
      <w:tr w:rsidR="004A00FE">
        <w:tblPrEx>
          <w:tblBorders>
            <w:insideH w:val="nil"/>
            <w:insideV w:val="nil"/>
          </w:tblBorders>
        </w:tblPrEx>
        <w:trPr>
          <w:trHeight w:val="465"/>
        </w:trPr>
        <w:tc>
          <w:tcPr>
            <w:tcW w:w="14775" w:type="dxa"/>
            <w:gridSpan w:val="10"/>
            <w:tcBorders>
              <w:left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00FE" w:rsidRDefault="004A00FE">
            <w:pPr>
              <w:pStyle w:val="Normal0"/>
              <w:rPr>
                <w:sz w:val="18"/>
              </w:rPr>
            </w:pPr>
          </w:p>
          <w:p w:rsidR="004A00FE" w:rsidRDefault="00F5077A">
            <w:pPr>
              <w:pStyle w:val="Normal0"/>
              <w:rPr>
                <w:color w:val="000000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 w:rsidR="004A00FE" w:rsidRDefault="00F5077A">
            <w:pPr>
              <w:pStyle w:val="Normal0"/>
              <w:jc w:val="both"/>
              <w:rPr>
                <w:color w:val="000000"/>
              </w:rPr>
            </w:pPr>
            <w:r>
              <w:rPr>
                <w:color w:val="000000"/>
                <w:sz w:val="18"/>
                <w:u w:color="000000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</w:t>
            </w:r>
            <w:r>
              <w:rPr>
                <w:color w:val="000000"/>
                <w:sz w:val="18"/>
                <w:u w:color="000000"/>
              </w:rPr>
              <w:t>inu określonego w wykazie: termin złożenia wniosku nie może być krótszy niż 6 tygodni, licząc od dnia wywieszenia wykazu.</w:t>
            </w:r>
          </w:p>
        </w:tc>
      </w:tr>
      <w:tr w:rsidR="004A00FE">
        <w:tblPrEx>
          <w:tblBorders>
            <w:insideH w:val="nil"/>
            <w:insideV w:val="nil"/>
          </w:tblBorders>
        </w:tblPrEx>
        <w:trPr>
          <w:gridAfter w:val="1"/>
          <w:wAfter w:w="420" w:type="dxa"/>
          <w:trHeight w:val="465"/>
        </w:trPr>
        <w:tc>
          <w:tcPr>
            <w:tcW w:w="14355" w:type="dxa"/>
            <w:gridSpan w:val="9"/>
            <w:tcBorders>
              <w:left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00FE" w:rsidRDefault="004A00FE">
            <w:pPr>
              <w:pStyle w:val="Normal0"/>
              <w:rPr>
                <w:color w:val="000000"/>
              </w:rPr>
            </w:pPr>
          </w:p>
        </w:tc>
      </w:tr>
      <w:tr w:rsidR="004A00FE">
        <w:tblPrEx>
          <w:tblBorders>
            <w:insideH w:val="nil"/>
            <w:insideV w:val="nil"/>
          </w:tblBorders>
        </w:tblPrEx>
        <w:trPr>
          <w:gridAfter w:val="1"/>
          <w:wAfter w:w="420" w:type="dxa"/>
          <w:trHeight w:val="465"/>
        </w:trPr>
        <w:tc>
          <w:tcPr>
            <w:tcW w:w="14355" w:type="dxa"/>
            <w:gridSpan w:val="9"/>
            <w:tcBorders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00FE" w:rsidRDefault="00F5077A">
            <w:pPr>
              <w:pStyle w:val="Normal0"/>
              <w:rPr>
                <w:color w:val="000000"/>
              </w:rPr>
            </w:pPr>
            <w:r>
              <w:rPr>
                <w:i/>
                <w:color w:val="000000"/>
                <w:sz w:val="18"/>
                <w:u w:color="000000"/>
              </w:rPr>
              <w:t>Sporządziła: Katarzyna Zaborowska</w:t>
            </w:r>
            <w:r>
              <w:rPr>
                <w:i/>
                <w:color w:val="000000"/>
                <w:sz w:val="18"/>
                <w:u w:color="000000"/>
                <w:lang w:bidi="pl-PL"/>
              </w:rPr>
              <w:t xml:space="preserve">, </w:t>
            </w:r>
            <w:r>
              <w:rPr>
                <w:i/>
                <w:color w:val="000000"/>
                <w:sz w:val="18"/>
                <w:u w:color="000000"/>
              </w:rPr>
              <w:t>Specjalista</w:t>
            </w:r>
          </w:p>
        </w:tc>
      </w:tr>
    </w:tbl>
    <w:p w:rsidR="004A00FE" w:rsidRDefault="004A00FE">
      <w:pPr>
        <w:pStyle w:val="Normal0"/>
      </w:pPr>
    </w:p>
    <w:sectPr w:rsidR="004A00FE">
      <w:endnotePr>
        <w:numFmt w:val="decimal"/>
      </w:endnotePr>
      <w:pgSz w:w="16838" w:h="11906" w:orient="landscape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0FE"/>
    <w:rsid w:val="004A00FE"/>
    <w:rsid w:val="00F50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7A9A78C-DF1F-4F86-82C7-030E591A8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376</Words>
  <Characters>2257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........../2019</vt:lpstr>
      <vt:lpstr/>
    </vt:vector>
  </TitlesOfParts>
  <Company>Prezydent Miasta Elbląg</Company>
  <LinksUpToDate>false</LinksUpToDate>
  <CharactersWithSpaces>2628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........../2019</dc:title>
  <dc:subject>w sprawie sporządzenia i^ogłoszenia wykazu nieruchomości przeznaczonych do zbycia</dc:subject>
  <dc:creator>kazab</dc:creator>
  <cp:lastModifiedBy>Katarzyna Zaborowska</cp:lastModifiedBy>
  <cp:revision>2</cp:revision>
  <dcterms:created xsi:type="dcterms:W3CDTF">2019-08-09T09:13:00Z</dcterms:created>
  <dcterms:modified xsi:type="dcterms:W3CDTF">2019-08-09T09:13:00Z</dcterms:modified>
  <cp:category>Akt prawny</cp:category>
</cp:coreProperties>
</file>