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4D1928">
      <w:pPr>
        <w:jc w:val="center"/>
        <w:rPr>
          <w:b/>
          <w:caps/>
        </w:rPr>
      </w:pPr>
      <w:r>
        <w:rPr>
          <w:b/>
          <w:caps/>
        </w:rPr>
        <w:t>Zarządzenie Nr 282/2019</w:t>
      </w:r>
      <w:r>
        <w:rPr>
          <w:b/>
          <w:caps/>
        </w:rPr>
        <w:br/>
        <w:t>Prezydenta Miasta Elbląg</w:t>
      </w:r>
    </w:p>
    <w:p w:rsidR="00A77B3E" w:rsidRDefault="004D1928">
      <w:pPr>
        <w:spacing w:before="280" w:after="280"/>
        <w:jc w:val="center"/>
        <w:rPr>
          <w:b/>
          <w:caps/>
        </w:rPr>
      </w:pPr>
      <w:r>
        <w:t>z dnia 11 czerwca 2019 r.</w:t>
      </w:r>
    </w:p>
    <w:p w:rsidR="00A77B3E" w:rsidRDefault="004D1928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najmu lub dzierżawy</w:t>
      </w:r>
    </w:p>
    <w:p w:rsidR="00A77B3E" w:rsidRDefault="004D1928">
      <w:pPr>
        <w:keepLines/>
        <w:spacing w:before="120" w:after="120"/>
      </w:pPr>
      <w:r>
        <w:t>Na podstawie art. 35 ust. 1 i 2 ustawy z dnia 21 sierpnia 1997 r. o gospodarce nieruchomościami (</w:t>
      </w:r>
      <w:proofErr w:type="spellStart"/>
      <w:r>
        <w:t>t.j</w:t>
      </w:r>
      <w:proofErr w:type="spellEnd"/>
      <w:r>
        <w:t>. Dz.U. z 2018 r. poz. 2204 ze zm.)</w:t>
      </w:r>
    </w:p>
    <w:p w:rsidR="00A77B3E" w:rsidRDefault="004D1928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4D192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Z zasobu nieruchomości Gminy Miasto Elbląg przeznacza się do najmu lub dzierżawy nieruchomości szczegółowo opisane w załączniku do niniejszego zarządzenia.</w:t>
      </w:r>
    </w:p>
    <w:p w:rsidR="00A77B3E" w:rsidRDefault="004D1928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wynajęcia lub wydzierżawienia nieruchomości zostaną ustalone w umowach najmu lub dzierżawy.</w:t>
      </w:r>
    </w:p>
    <w:p w:rsidR="00A77B3E" w:rsidRDefault="004D192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najmu lub dzierżawy, wymienionych w załączniku do niniejszego zarządzenia.</w:t>
      </w:r>
    </w:p>
    <w:p w:rsidR="00A77B3E" w:rsidRDefault="004D1928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:rsidR="00A77B3E" w:rsidRDefault="004D192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Zarządu Budynków</w:t>
      </w:r>
      <w:bookmarkStart w:id="0" w:name="_GoBack"/>
      <w:bookmarkEnd w:id="0"/>
      <w:r>
        <w:rPr>
          <w:color w:val="000000"/>
          <w:u w:color="000000"/>
        </w:rPr>
        <w:t xml:space="preserve"> Komunalnych w Elblągu.</w:t>
      </w:r>
    </w:p>
    <w:p w:rsidR="00A77B3E" w:rsidRDefault="004D192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4D1928" w:rsidRDefault="004D1928">
      <w:pPr>
        <w:keepLines/>
        <w:spacing w:before="120" w:after="120"/>
        <w:rPr>
          <w:color w:val="000000"/>
          <w:u w:color="000000"/>
        </w:rPr>
      </w:pPr>
    </w:p>
    <w:p w:rsidR="004D1928" w:rsidRDefault="004D1928">
      <w:pPr>
        <w:keepLines/>
        <w:spacing w:before="120" w:after="120"/>
        <w:rPr>
          <w:color w:val="000000"/>
          <w:u w:color="000000"/>
        </w:rPr>
        <w:sectPr w:rsidR="004D1928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4D1928">
      <w:pPr>
        <w:spacing w:line="360" w:lineRule="auto"/>
        <w:ind w:left="396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</w:p>
    <w:p w:rsidR="00A77B3E" w:rsidRDefault="004D1928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Załącznik do Zarządzenia nr  282/2019</w:t>
      </w:r>
    </w:p>
    <w:p w:rsidR="00A77B3E" w:rsidRDefault="004D1928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Prezydenta Miasta Elbląg z dnia 11 czerwca 2019 r.</w:t>
      </w:r>
    </w:p>
    <w:p w:rsidR="00A77B3E" w:rsidRDefault="004D1928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Wykaz nieruchomości przeznaczonych do najmu lub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49"/>
        <w:gridCol w:w="1824"/>
        <w:gridCol w:w="1990"/>
        <w:gridCol w:w="1236"/>
        <w:gridCol w:w="1492"/>
        <w:gridCol w:w="724"/>
        <w:gridCol w:w="2487"/>
        <w:gridCol w:w="1990"/>
        <w:gridCol w:w="1869"/>
      </w:tblGrid>
      <w:tr w:rsidR="002C2E7D">
        <w:trPr>
          <w:trHeight w:val="1095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Lp.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Położenie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KW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Nr</w:t>
            </w:r>
          </w:p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działki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Powierzchnia</w:t>
            </w:r>
          </w:p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całkowita</w:t>
            </w:r>
          </w:p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działki w ha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Obręb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Przeznaczenie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Powierzchnia </w:t>
            </w:r>
          </w:p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dzierżawy/najmu</w:t>
            </w:r>
          </w:p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w 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Stawka </w:t>
            </w:r>
          </w:p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czynszu</w:t>
            </w:r>
          </w:p>
        </w:tc>
      </w:tr>
      <w:tr w:rsidR="002C2E7D">
        <w:trPr>
          <w:trHeight w:val="327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</w:t>
            </w:r>
          </w:p>
        </w:tc>
      </w:tr>
      <w:tr w:rsidR="002C2E7D">
        <w:trPr>
          <w:trHeight w:val="576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1.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Nowodworska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EL1E/00040923/1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144/5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0,0346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13</w:t>
            </w:r>
          </w:p>
        </w:tc>
        <w:tc>
          <w:tcPr>
            <w:tcW w:w="24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Dzierżawa gruntu na cele mieszkaniowe wspólnoty mieszkaniowej przy </w:t>
            </w:r>
          </w:p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ul. Nowodworskiej 42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346,00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1,23 zł/rok</w:t>
            </w:r>
          </w:p>
        </w:tc>
      </w:tr>
      <w:tr w:rsidR="002C2E7D">
        <w:trPr>
          <w:trHeight w:val="613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08A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08A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08A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144/6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0,1128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08A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08A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1128,00</w:t>
            </w: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908A4">
            <w:pPr>
              <w:jc w:val="center"/>
              <w:rPr>
                <w:color w:val="000000"/>
                <w:u w:color="000000"/>
              </w:rPr>
            </w:pPr>
          </w:p>
        </w:tc>
      </w:tr>
      <w:tr w:rsidR="002C2E7D">
        <w:trPr>
          <w:trHeight w:val="43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Stanisława Witkiewicza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EL1E/00038953/3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89/13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8,3687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27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garażu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16,80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2,93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2C2E7D">
        <w:trPr>
          <w:trHeight w:val="43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Gen. Jarosława Dąbrowskiego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EL1E/00069746/5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6/12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0,0022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garażu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19,15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2,93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2C2E7D">
        <w:trPr>
          <w:trHeight w:val="43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Świerkowa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EL1E/00031818/6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144/9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0,0015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garażu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5,86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2C2E7D">
        <w:trPr>
          <w:trHeight w:val="61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Związku Jaszczurczego 17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EL1E/00043354/2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262/2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0,3486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Najem lokalu na cele statutowe organizacji pozarządowej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33,30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3,22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2C2E7D">
        <w:trPr>
          <w:trHeight w:val="61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Fryderyka Chopina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EL1E/00031838/2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188/14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0,0019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1,10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2C2E7D">
        <w:trPr>
          <w:trHeight w:val="43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Zagonowa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EL1E/00033113/8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91/64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0,0007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garażu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2,93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2C2E7D">
        <w:trPr>
          <w:trHeight w:val="61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Malborska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EL1E/00032056/3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56/5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0,0022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1,10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2C2E7D">
        <w:trPr>
          <w:trHeight w:val="43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Lotnicza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EL1E/00089183/6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38/39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0,7017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23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lokalu na cele produkcyjne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101,15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3,95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2C2E7D">
        <w:trPr>
          <w:trHeight w:val="43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Królewiecka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EL1E/00032037/4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740/7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0,0056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56,34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8,30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2C2E7D">
        <w:trPr>
          <w:trHeight w:val="43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lastRenderedPageBreak/>
              <w:t>11.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Łęczycka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EL1E/00044065/6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11/6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1,7853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19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uprawy rolne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1120,00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80,00 zł/ha/rok</w:t>
            </w:r>
          </w:p>
        </w:tc>
      </w:tr>
      <w:tr w:rsidR="002C2E7D">
        <w:trPr>
          <w:trHeight w:val="61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99B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208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1,2496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murowanym nr 41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16,40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 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2C2E7D">
        <w:trPr>
          <w:trHeight w:val="61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13.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99B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208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1,2496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murowanym nr 30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2C2E7D">
        <w:trPr>
          <w:trHeight w:val="43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Zagonowa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EL1E/00033113/8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91/72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0,0009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1,10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2C2E7D">
        <w:trPr>
          <w:trHeight w:val="43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Browarna 29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EL1E/00031754/9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235/2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0,2503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garażu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18,13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8,00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2C2E7D">
        <w:trPr>
          <w:trHeight w:val="43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Browarna 66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EL1E/00033688/9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368/3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0,0266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8,30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2C2E7D">
        <w:trPr>
          <w:trHeight w:val="61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17.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60A, 62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EL1E/00032272/3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334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0,0851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komórki gospodarczej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5,52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1,46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2C2E7D">
        <w:trPr>
          <w:trHeight w:val="43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Aleja Grunwaldzka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EL1E/00036078/1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108/5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0,0019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garażu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15,92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2,93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2C2E7D">
        <w:trPr>
          <w:trHeight w:val="43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19.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Aleja Grunwaldzka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EL1E/00036078/1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108/6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1,04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2C2E7D">
        <w:trPr>
          <w:trHeight w:val="43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Aleja Grunwaldzka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EL1E/00036078/1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108/15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0,0019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1,04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2C2E7D">
        <w:trPr>
          <w:trHeight w:val="43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21.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Aleja Grunwaldzka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EL1E/00036078/1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108/16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0,0019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1,04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2C2E7D">
        <w:trPr>
          <w:trHeight w:val="43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22.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Aleja Grunwaldzka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EL1E/00036078/1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108/26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garażu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2,93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2C2E7D">
        <w:trPr>
          <w:trHeight w:val="43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23.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Aleja Grunwaldzka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EL1E/00036078/1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108/50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0,0018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1,04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2C2E7D">
        <w:trPr>
          <w:trHeight w:val="43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24.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Aleja Grunwaldzka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EL1E/00036078/1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108/96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0,0026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26,00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1,04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2C2E7D">
        <w:trPr>
          <w:trHeight w:val="43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25.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Aleja Grunwaldzka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EL1E/00036078/1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108/97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0,0019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1,04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2C2E7D">
        <w:trPr>
          <w:trHeight w:val="43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26.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Aleja Grunwaldzka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EL1E/00036078/1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108/100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0,0019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1,04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2C2E7D">
        <w:trPr>
          <w:trHeight w:val="43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27.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Aleja Grunwaldzka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EL1E/00036078/1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108/103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0,0019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1,04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2C2E7D">
        <w:trPr>
          <w:trHeight w:val="43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28.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Aleja Grunwaldzka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EL1E/00036078/1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108/105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0,0019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1,04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2C2E7D">
        <w:trPr>
          <w:trHeight w:val="43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lastRenderedPageBreak/>
              <w:t>29.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Aleja Grunwaldzka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EL1E/00036078/1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108/113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0,0019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1,04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2C2E7D">
        <w:trPr>
          <w:trHeight w:val="43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30.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Aleja Grunwaldzka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EL1E/00036078/1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108/114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0,0019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1,04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2C2E7D">
        <w:trPr>
          <w:trHeight w:val="43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31.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Aleja Grunwaldzka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EL1E/00036078/1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108/115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0,0018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1,04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2C2E7D">
        <w:trPr>
          <w:trHeight w:val="43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32.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Aleja Grunwaldzka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EL1E/00036078/1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108/119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0,0019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1,04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2C2E7D">
        <w:trPr>
          <w:trHeight w:val="43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33.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Aleja Grunwaldzka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EL1E/00036078/1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108/122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0,0019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1,04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2C2E7D">
        <w:trPr>
          <w:trHeight w:val="43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34.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Aleja Grunwaldzka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EL1E/00036078/1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108/133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0,0019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1,04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2C2E7D">
        <w:trPr>
          <w:trHeight w:val="43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35.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Aleja Grunwaldzka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EL1E/00036078/1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108/146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0,0019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1,04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2C2E7D">
        <w:trPr>
          <w:trHeight w:val="43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36.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Aleja Grunwaldzka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EL1E/00036078/1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108/153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0,0019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1,04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2C2E7D">
        <w:trPr>
          <w:trHeight w:val="43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37.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Aleja Grunwaldzka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EL1E/00036078/1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108/194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0,0019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1,04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2C2E7D">
        <w:trPr>
          <w:trHeight w:val="43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38.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Aleja Grunwaldzka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EL1E/00036078/1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108/201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0,0019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1,04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2C2E7D">
        <w:trPr>
          <w:trHeight w:val="43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39.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Aleja Grunwaldzka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EL1E/00036078/1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108/207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0,0018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1,04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2C2E7D">
        <w:trPr>
          <w:trHeight w:val="43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40.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Aleja Grunwaldzka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EL1E/00036078/1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108/218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0,0021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21,00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1,04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2C2E7D">
        <w:trPr>
          <w:trHeight w:val="43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41.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Aleja Grunwaldzka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EL1E/00036078/1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108/224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0,0018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1,04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2C2E7D">
        <w:trPr>
          <w:trHeight w:val="43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42.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Aleja Grunwaldzka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EL1E/00036078/1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108/225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0,0018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1,04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2C2E7D">
        <w:trPr>
          <w:trHeight w:val="43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43.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Aleja Grunwaldzka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EL1E/00036078/1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108/229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0,0018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1,04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2C2E7D">
        <w:trPr>
          <w:trHeight w:val="43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44.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Aleja Grunwaldzka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EL1E/00036078/1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108/230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0,0018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1,04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2C2E7D">
        <w:trPr>
          <w:trHeight w:val="43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45.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Aleja Grunwaldzka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EL1E/00036078/1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108/250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0,0019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1,04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2C2E7D">
        <w:trPr>
          <w:trHeight w:val="43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46.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Aleja Grunwaldzka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EL1E/00036078/1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108/290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1,04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2C2E7D">
        <w:trPr>
          <w:trHeight w:val="43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47.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Stanisława Wyspiańskiego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EL1E/00032031/2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280/6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1,22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2C2E7D">
        <w:trPr>
          <w:trHeight w:val="43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lastRenderedPageBreak/>
              <w:t>48.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Stanisława Wyspiańskiego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EL1E/00032031/2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280/14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1,22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2C2E7D">
        <w:trPr>
          <w:trHeight w:val="43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49.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Czerniakowska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EL1E/00032056/3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45/37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1,4650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komórki gospodarczej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20,59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1,46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2C2E7D">
        <w:trPr>
          <w:trHeight w:val="43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50.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Malborska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EL1E/00037393/2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94/3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0,4370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garażu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16,41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2,93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2C2E7D">
        <w:trPr>
          <w:trHeight w:val="61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51.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Lubraniecka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EL1E/00031931/4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67/23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0,0587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na cele mieszkaniowe wspólnoty mieszkaniowej przy ul. Lubranieckiej 30-31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587,00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1,23 zł/rok</w:t>
            </w:r>
          </w:p>
        </w:tc>
      </w:tr>
      <w:tr w:rsidR="002C2E7D">
        <w:trPr>
          <w:trHeight w:val="61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52.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Królewiecka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EL1E/00031296/0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286/33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0,2234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na cele mieszkaniowe wspólnoty mieszkaniowej przy ul. Królewieckiej 96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285,00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1,23 zł/rok</w:t>
            </w:r>
          </w:p>
        </w:tc>
      </w:tr>
      <w:tr w:rsidR="002C2E7D">
        <w:trPr>
          <w:trHeight w:val="61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53.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Aleja Grunwaldzka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EL1E/00076417/2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45/4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0,2378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24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na cele mieszkaniowe wspólnoty mieszkaniowej przy Alei Grunwaldzkiej 92-98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1313,50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1,23 zł/rok</w:t>
            </w:r>
          </w:p>
        </w:tc>
      </w:tr>
      <w:tr w:rsidR="002C2E7D">
        <w:trPr>
          <w:trHeight w:val="61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54.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Legionów 10-14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EL1E/00030937/9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777/2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0,8398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na cele mieszkaniowe spółdzielni mieszkaniowej - dot. budynku Legionów 10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3168,00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0,24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/rok</w:t>
            </w:r>
          </w:p>
        </w:tc>
      </w:tr>
      <w:tr w:rsidR="002C2E7D">
        <w:trPr>
          <w:trHeight w:val="61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55.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Lubraniecka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EL1E/00031935/2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2/24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0,814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śmietniki/obudowę dla lokalizacji przy ul. Poprzecznej 41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0,73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2C2E7D">
        <w:trPr>
          <w:trHeight w:val="61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56.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Łęczycka 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EL1E/00090854/1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121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1,1292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17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lokalu na działalność usługową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15,54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6,59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2C2E7D">
        <w:trPr>
          <w:trHeight w:val="61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57.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Łęczycka 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EL1E/00090854/1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121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1,1292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17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lokalu na działalność usługową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15,95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3,30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2C2E7D">
        <w:trPr>
          <w:trHeight w:val="61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58.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Fabryczna 34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EL1E/00044055/3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23/3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0,013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lokalu w budynku wspólnoty mieszkaniowej - działalność usługowa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19,80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7,48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2C2E7D">
        <w:trPr>
          <w:trHeight w:val="43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59.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Kosynierów Gdyńskich 30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EL1E/00032664/8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182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0,0512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lokalu na działalność usługową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41,94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36,01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2C2E7D">
        <w:trPr>
          <w:trHeight w:val="43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60.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Warszawska 18-28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EL1E/00037990/7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134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0,8436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wiaty blaszanej na cele magazynowe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165,95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5,27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2C2E7D">
        <w:trPr>
          <w:trHeight w:val="43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lastRenderedPageBreak/>
              <w:t>61.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Warszawska 18-28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EL1E/00037990/7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134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0,8436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wiaty blaszanej na cele magazynowe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165,57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5,27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2C2E7D">
        <w:trPr>
          <w:trHeight w:val="43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62.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Zagonowa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EL1E/00033113/8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91/70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0,0008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komórki gospodarczej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1,46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2C2E7D">
        <w:trPr>
          <w:trHeight w:val="43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63.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Stanisława Witkiewicza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EL1E/00038953/3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89/13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8,3687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27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komórki gospodarczej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16,80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1928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1,46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</w:tbl>
    <w:p w:rsidR="00A77B3E" w:rsidRDefault="004D1928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miesiąca płatny jest do dnia 10 każdego miesiąca. Czynsz określony w skali roku płatny jest do 31 marca każdego roku.</w:t>
      </w:r>
    </w:p>
    <w:p w:rsidR="00A77B3E" w:rsidRDefault="004D1928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Podany w tabeli czynsz za grunty/lokale oddawane w dzierżawę/najem w drodze przetargu określa stawkę wyjściową do przetargu.</w:t>
      </w:r>
    </w:p>
    <w:p w:rsidR="00A77B3E" w:rsidRDefault="004D1928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Zmiana czynszu może nastąpić w przypadku zmiany zarządzenia Prezydenta Miasta Elbląga w sprawie ustalenia stawek czynszu za dzierżawę i najem nieruchomości stanowiących miejski zasób nieruchomości.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E7D"/>
    <w:rsid w:val="002C2E7D"/>
    <w:rsid w:val="004D1928"/>
    <w:rsid w:val="00D90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FF45E19-71EB-4417-85D3-C7CB87DE7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1297</Words>
  <Characters>7783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9062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282/2019 z dnia 11 czerwca 2019 r.</dc:title>
  <dc:subject>w sprawie sporządzenia i^ogłoszenia wykazu nieruchomości
przeznaczonych do najmu lub dzierżawy</dc:subject>
  <dc:creator>karol</dc:creator>
  <cp:lastModifiedBy>Maria Wilgatek</cp:lastModifiedBy>
  <cp:revision>2</cp:revision>
  <dcterms:created xsi:type="dcterms:W3CDTF">2019-06-13T07:40:00Z</dcterms:created>
  <dcterms:modified xsi:type="dcterms:W3CDTF">2019-06-13T07:40:00Z</dcterms:modified>
  <cp:category>Akt prawny</cp:category>
</cp:coreProperties>
</file>