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A716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96 /2019</w:t>
      </w:r>
      <w:r>
        <w:rPr>
          <w:b/>
          <w:caps/>
        </w:rPr>
        <w:br/>
        <w:t>Prezydenta Miasta Elbląg</w:t>
      </w:r>
    </w:p>
    <w:p w:rsidR="00A77B3E" w:rsidRDefault="00CA7162">
      <w:pPr>
        <w:spacing w:before="280" w:after="280"/>
        <w:jc w:val="center"/>
        <w:rPr>
          <w:b/>
          <w:caps/>
        </w:rPr>
      </w:pPr>
      <w:r>
        <w:t>z dnia 6 marca 2019 r.</w:t>
      </w:r>
    </w:p>
    <w:p w:rsidR="00A77B3E" w:rsidRDefault="00CA716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CA716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CA716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A716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CA716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CA716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CA716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CA716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CA716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A7162" w:rsidRDefault="00CA7162">
      <w:pPr>
        <w:keepLines/>
        <w:spacing w:before="120" w:after="120"/>
        <w:rPr>
          <w:color w:val="000000"/>
          <w:u w:color="000000"/>
        </w:rPr>
      </w:pPr>
    </w:p>
    <w:p w:rsidR="00CA7162" w:rsidRDefault="00CA7162">
      <w:pPr>
        <w:keepLines/>
        <w:spacing w:before="120" w:after="120"/>
        <w:rPr>
          <w:color w:val="000000"/>
          <w:u w:color="000000"/>
        </w:rPr>
        <w:sectPr w:rsidR="00CA716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A7162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CA716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 96/ 2019</w:t>
      </w:r>
    </w:p>
    <w:p w:rsidR="00A77B3E" w:rsidRDefault="00CA716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6 marca 2019 r.</w:t>
      </w:r>
    </w:p>
    <w:p w:rsidR="00A77B3E" w:rsidRDefault="00CA7162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814"/>
        <w:gridCol w:w="1979"/>
        <w:gridCol w:w="1080"/>
        <w:gridCol w:w="1500"/>
        <w:gridCol w:w="900"/>
        <w:gridCol w:w="2624"/>
        <w:gridCol w:w="1874"/>
        <w:gridCol w:w="1859"/>
      </w:tblGrid>
      <w:tr w:rsidR="00C5575D">
        <w:trPr>
          <w:trHeight w:val="109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całkowita</w:t>
            </w:r>
          </w:p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 w ha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Przeznaczenie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dzierżawy/najmu</w:t>
            </w:r>
          </w:p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</w:t>
            </w:r>
          </w:p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czynszu</w:t>
            </w:r>
          </w:p>
        </w:tc>
      </w:tr>
      <w:tr w:rsidR="00C5575D">
        <w:trPr>
          <w:trHeight w:val="32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</w:tr>
      <w:tr w:rsidR="00C5575D">
        <w:trPr>
          <w:trHeight w:val="5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Zagonowa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EL1E/00033113/8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91/58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komórki gospodarczej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1,46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Robotnicza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EL1E/00032363/8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terenu na cele sportowo - rekreacyjne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zł/m²/rok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Grunwaldzka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EL1E/00036078/1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108/156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garażem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1,04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Grunwaldzka</w:t>
            </w:r>
          </w:p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85-107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EL1E/00039445/6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0,6373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komórki gospodarczej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1,46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Grunwaldzka</w:t>
            </w:r>
          </w:p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54-58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EL1E/00074255/4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0,1501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komórki gospodarczej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1,46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Artura Grottgera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EL1E/00032206/0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627/13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0,2245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komórki gospodarczej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1,46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Łęczycka 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EL1E/00041611/8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1,3644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użytkowego na cele magazynowe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5,27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Łęczycka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EL1E/00090854/1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1,1292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użytkowego na działalność usługową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6,59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Łęczycka 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EL1E/00041611/8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1,3644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terenu na plac manewrowy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0,85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lastRenderedPageBreak/>
              <w:t>10.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Dojazdowa 14G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EL1E/00035675/9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1/37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2,6026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użytkowego na cele magazynowe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116,90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5,27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pawilonem blaszanym nr 258 na cele składowe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0,98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1,2496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pomieszczenia na szalet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36,58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1,46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Polna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EL1E/00032414/1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443/24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0,0889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na cele przemysłowe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0,98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C5575D">
        <w:trPr>
          <w:trHeight w:val="613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EL1E/00036077/4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5/98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0,0341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na cele mieszkaniowe spółdzielni mieszkaniowej dot. budynku Traugutta 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304,00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C5575D">
        <w:trPr>
          <w:trHeight w:val="613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EL1E/00036077/4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5/100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0,0268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268,00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</w:tr>
      <w:tr w:rsidR="00C5575D">
        <w:trPr>
          <w:trHeight w:val="613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EL1E/00036077/4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5/102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0,0086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716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86,00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E0744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CA716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CA716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CA716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5D"/>
    <w:rsid w:val="006E0744"/>
    <w:rsid w:val="00C5575D"/>
    <w:rsid w:val="00CA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2FD26B-A286-423F-99FB-CE36F06B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96 /2019 z dnia 6 marca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2019-03-08T11:32:00Z</dcterms:created>
  <dcterms:modified xsi:type="dcterms:W3CDTF">2019-03-08T11:32:00Z</dcterms:modified>
  <cp:category>Akt prawny</cp:category>
</cp:coreProperties>
</file>