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B0F36">
      <w:pPr>
        <w:jc w:val="center"/>
        <w:rPr>
          <w:b/>
          <w:caps/>
        </w:rPr>
      </w:pPr>
      <w:r>
        <w:rPr>
          <w:b/>
          <w:caps/>
        </w:rPr>
        <w:t>Zarządzenie Nr 67/2019</w:t>
      </w:r>
      <w:r>
        <w:rPr>
          <w:b/>
          <w:caps/>
        </w:rPr>
        <w:br/>
        <w:t>Prezydenta Miasta Elbląg</w:t>
      </w:r>
    </w:p>
    <w:p w:rsidR="00A77B3E" w:rsidRDefault="005B0F36">
      <w:pPr>
        <w:spacing w:before="280" w:after="280"/>
        <w:jc w:val="center"/>
        <w:rPr>
          <w:b/>
          <w:caps/>
        </w:rPr>
      </w:pPr>
      <w:r>
        <w:t>z dnia 14 lutego 2019 r.</w:t>
      </w:r>
    </w:p>
    <w:p w:rsidR="00A77B3E" w:rsidRDefault="005B0F36">
      <w:pPr>
        <w:keepNext/>
        <w:jc w:val="center"/>
      </w:pPr>
      <w:r>
        <w:rPr>
          <w:b/>
        </w:rPr>
        <w:t xml:space="preserve">w sprawie obciążenia nieruchomości gruntowych Gminy Miasto Elbląg służebnościami przesyłu na rzecz Pomerania </w:t>
      </w:r>
      <w:proofErr w:type="spellStart"/>
      <w:r>
        <w:rPr>
          <w:b/>
        </w:rPr>
        <w:t>Invall</w:t>
      </w:r>
      <w:proofErr w:type="spellEnd"/>
      <w:r>
        <w:rPr>
          <w:b/>
        </w:rPr>
        <w:t xml:space="preserve"> Sp. z o.o. w Gdańsku</w:t>
      </w:r>
    </w:p>
    <w:p w:rsidR="00A77B3E" w:rsidRDefault="005B0F36">
      <w:pPr>
        <w:keepLines/>
        <w:spacing w:before="120" w:after="120"/>
        <w:rPr>
          <w:color w:val="000000"/>
          <w:u w:color="000000"/>
        </w:rPr>
      </w:pPr>
      <w:r>
        <w:t>Na podstawie art. 30 ust. 2 pkt 3 ustawy z </w:t>
      </w:r>
      <w:r>
        <w:t>dnia 8 marca 1990 r. o samorządzie gminnym (</w:t>
      </w:r>
      <w:proofErr w:type="spellStart"/>
      <w:r>
        <w:t>t.j</w:t>
      </w:r>
      <w:proofErr w:type="spellEnd"/>
      <w:r>
        <w:t>. Dz. U. z 2018 r. poz. 994 ze zm.),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 obciążania nieruchomości Gminy M</w:t>
      </w:r>
      <w:r>
        <w:rPr>
          <w:color w:val="000000"/>
          <w:u w:color="000000"/>
        </w:rPr>
        <w:t>iasto Elbląg oraz ich wydzierżawiania lub wynajmowania na czas oznaczony dłuższy niż trzy lata lub czas nieoznaczony, stanowiących załącznik do uchwały Nr XIV/265/2008 Rady Miejskiej w Elblągu z dnia 24 kwietnia 2008 r. w sprawie określenia zasad nabywania</w:t>
      </w:r>
      <w:r>
        <w:rPr>
          <w:color w:val="000000"/>
          <w:u w:color="000000"/>
        </w:rPr>
        <w:t>, zbywania i obciążania nieruchomości Gminy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5B0F3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</w:t>
      </w:r>
      <w:r>
        <w:rPr>
          <w:b/>
          <w:color w:val="000000"/>
          <w:u w:color="000000"/>
        </w:rPr>
        <w:t>:</w:t>
      </w:r>
    </w:p>
    <w:p w:rsidR="00A77B3E" w:rsidRDefault="005B0F3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mapach stanowiących załączniki od nr</w:t>
      </w:r>
      <w:r>
        <w:rPr>
          <w:color w:val="000000"/>
          <w:u w:color="000000"/>
        </w:rPr>
        <w:t xml:space="preserve"> 2  do nr 9 do niniejszego zarządzenia, służebnością przesyłu na rzecz Pomerania </w:t>
      </w:r>
      <w:proofErr w:type="spellStart"/>
      <w:r>
        <w:rPr>
          <w:color w:val="000000"/>
          <w:u w:color="000000"/>
        </w:rPr>
        <w:t>Invall</w:t>
      </w:r>
      <w:proofErr w:type="spellEnd"/>
      <w:r>
        <w:rPr>
          <w:color w:val="000000"/>
          <w:u w:color="000000"/>
        </w:rPr>
        <w:t xml:space="preserve"> Sp. z o.o. - polegającą na prawie przebiegu elektroenergetycznej linii kablowej oraz na prawie dostępu służb realizujących dostawę energii elektrycznej i wjazdu środków</w:t>
      </w:r>
      <w:r>
        <w:rPr>
          <w:color w:val="000000"/>
          <w:u w:color="000000"/>
        </w:rPr>
        <w:t xml:space="preserve"> transportu technologicznego służb eksploatujących sieć w zakresie niezbędnym do jej eksploatacji i usuwania awarii.</w:t>
      </w:r>
    </w:p>
    <w:p w:rsidR="00A77B3E" w:rsidRDefault="005B0F3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5B0F3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</w:t>
      </w:r>
      <w:r>
        <w:rPr>
          <w:color w:val="000000"/>
          <w:u w:color="000000"/>
        </w:rPr>
        <w:t>dniem podpisania.</w:t>
      </w:r>
    </w:p>
    <w:p w:rsidR="005B0F36" w:rsidRDefault="005B0F36">
      <w:pPr>
        <w:keepLines/>
        <w:spacing w:before="120" w:after="120"/>
        <w:rPr>
          <w:color w:val="000000"/>
          <w:u w:color="000000"/>
        </w:rPr>
        <w:sectPr w:rsidR="005B0F36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9719E2" w:rsidRDefault="009719E2">
      <w:pPr>
        <w:pStyle w:val="Normal0"/>
      </w:pPr>
    </w:p>
    <w:p w:rsidR="009719E2" w:rsidRDefault="005B0F36">
      <w:pPr>
        <w:pStyle w:val="Normal0"/>
        <w:jc w:val="center"/>
      </w:pPr>
      <w:r>
        <w:rPr>
          <w:b/>
        </w:rPr>
        <w:t>Uzasadnienie</w:t>
      </w:r>
    </w:p>
    <w:p w:rsidR="009719E2" w:rsidRDefault="005B0F36">
      <w:pPr>
        <w:pStyle w:val="Normal0"/>
        <w:spacing w:before="120" w:after="120"/>
      </w:pPr>
      <w:r>
        <w:t>Po przeprowadzonych negocjacjach z </w:t>
      </w:r>
      <w:r>
        <w:rPr>
          <w:lang w:bidi="pl-PL"/>
        </w:rPr>
        <w:t xml:space="preserve"> Pomerania </w:t>
      </w:r>
      <w:proofErr w:type="spellStart"/>
      <w:r>
        <w:rPr>
          <w:lang w:bidi="pl-PL"/>
        </w:rPr>
        <w:t>Invall</w:t>
      </w:r>
      <w:proofErr w:type="spellEnd"/>
      <w:r>
        <w:rPr>
          <w:lang w:bidi="pl-PL"/>
        </w:rPr>
        <w:t xml:space="preserve"> Sp. z o.o.</w:t>
      </w:r>
      <w:r>
        <w:t xml:space="preserve"> </w:t>
      </w:r>
      <w:r>
        <w:rPr>
          <w:lang w:bidi="pl-PL"/>
        </w:rPr>
        <w:t xml:space="preserve">w Gdańsku </w:t>
      </w:r>
      <w:r>
        <w:t>przystąpiono do</w:t>
      </w:r>
      <w:r>
        <w:br/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</w:t>
      </w:r>
      <w:r>
        <w:t>y Miasto Elbląg, szczegółowo opisan</w:t>
      </w:r>
      <w:r>
        <w:rPr>
          <w:lang w:bidi="pl-PL"/>
        </w:rPr>
        <w:t>ych</w:t>
      </w:r>
      <w:r>
        <w:t xml:space="preserve"> w załączniku nr 1 do niniejszego zarządzenia, w miejscu usytuowania projektowanej sieci </w:t>
      </w:r>
      <w:r>
        <w:rPr>
          <w:lang w:bidi="pl-PL"/>
        </w:rPr>
        <w:t>elektro</w:t>
      </w:r>
      <w:r>
        <w:t>energetycznej, zaznaczonej linią koloru pomarańczowego 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</w:t>
      </w:r>
      <w:r>
        <w:rPr>
          <w:lang w:bidi="pl-PL"/>
        </w:rPr>
        <w:t>i</w:t>
      </w:r>
      <w:r>
        <w:t xml:space="preserve"> </w:t>
      </w:r>
      <w:r>
        <w:rPr>
          <w:lang w:bidi="pl-PL"/>
        </w:rPr>
        <w:t xml:space="preserve">od </w:t>
      </w:r>
      <w:r>
        <w:t>nr 2 do</w:t>
      </w:r>
      <w:r>
        <w:rPr>
          <w:lang w:bidi="pl-PL"/>
        </w:rPr>
        <w:t xml:space="preserve"> nr 9 do </w:t>
      </w:r>
      <w:r>
        <w:t>niniejszego z</w:t>
      </w:r>
      <w:r>
        <w:t>arządzenia.</w:t>
      </w:r>
    </w:p>
    <w:p w:rsidR="009719E2" w:rsidRDefault="005B0F36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2018 r. poz. 1025 ze zm.), nieruchomość można obciążyć na rzecz przedsiębiorcy, który zamierza wybudować lub którego własność stanowią urządzenia służące do doprowadzania lub odprowadzania </w:t>
      </w:r>
      <w:r>
        <w:rPr>
          <w:color w:val="000000"/>
          <w:u w:color="000000"/>
        </w:rPr>
        <w:t>płynów, pary, gazu, energii elektrycznej oraz inne urządzenia podobne nie należące do części składowych nieruchomości, jeżeli wchodzą w skład przedsiębiorstwa – prawem polegającym na tym, że przedsiębiorca może korzystać w oznaczonym zakresie z nieruchomoś</w:t>
      </w:r>
      <w:r>
        <w:rPr>
          <w:color w:val="000000"/>
          <w:u w:color="000000"/>
        </w:rPr>
        <w:t>ci obciążonej, zgodnie z przeznaczeniem tych urządzeń – tzw. służebnością przesyłu.</w:t>
      </w:r>
    </w:p>
    <w:p w:rsidR="009719E2" w:rsidRDefault="005B0F36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</w:t>
      </w:r>
      <w:r>
        <w:rPr>
          <w:color w:val="000000"/>
          <w:u w:color="000000"/>
        </w:rPr>
        <w:t>b czas nieoznaczony – Prezydent Miasta jest upoważniony do obciążania nieruchomości gruntowych Miasta taką służebnością.</w:t>
      </w:r>
    </w:p>
    <w:p w:rsidR="009719E2" w:rsidRDefault="005B0F36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za ustanowienie przedmiotowej służebności, ustalone </w:t>
      </w:r>
      <w:r>
        <w:rPr>
          <w:color w:val="000000"/>
          <w:u w:color="000000"/>
          <w:lang w:bidi="pl-PL"/>
        </w:rPr>
        <w:t>zostało na podstawie opinii sporządzonej przez uprawnione</w:t>
      </w:r>
      <w:r>
        <w:rPr>
          <w:color w:val="000000"/>
          <w:u w:color="000000"/>
          <w:lang w:bidi="pl-PL"/>
        </w:rPr>
        <w:t>go rzeczoznawcę majątkowego i wynosi 25.267zł</w:t>
      </w:r>
      <w:r>
        <w:rPr>
          <w:color w:val="000000"/>
          <w:u w:color="000000"/>
        </w:rPr>
        <w:t>.</w:t>
      </w:r>
    </w:p>
    <w:p w:rsidR="009719E2" w:rsidRDefault="005B0F36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Ustanowienie służebności, będącej przedmiotem niniejszego zarządzenia, zapewni prawo do  korzystania przez </w:t>
      </w:r>
      <w:r>
        <w:rPr>
          <w:color w:val="000000"/>
          <w:u w:color="000000"/>
          <w:lang w:bidi="pl-PL"/>
        </w:rPr>
        <w:t xml:space="preserve">Pomerania </w:t>
      </w:r>
      <w:proofErr w:type="spellStart"/>
      <w:r>
        <w:rPr>
          <w:color w:val="000000"/>
          <w:u w:color="000000"/>
          <w:lang w:bidi="pl-PL"/>
        </w:rPr>
        <w:t>Invall</w:t>
      </w:r>
      <w:proofErr w:type="spellEnd"/>
      <w:r>
        <w:rPr>
          <w:color w:val="000000"/>
          <w:u w:color="000000"/>
          <w:lang w:bidi="pl-PL"/>
        </w:rPr>
        <w:t xml:space="preserve"> Sp. z o.o. w Gdańsku </w:t>
      </w:r>
      <w:r>
        <w:rPr>
          <w:color w:val="000000"/>
          <w:u w:color="000000"/>
        </w:rPr>
        <w:t xml:space="preserve">z nieruchomości w celu właściwej eksploatacji </w:t>
      </w:r>
      <w:r>
        <w:rPr>
          <w:color w:val="000000"/>
          <w:u w:color="000000"/>
          <w:lang w:bidi="pl-PL"/>
        </w:rPr>
        <w:t>elektroenergetyczn</w:t>
      </w:r>
      <w:r>
        <w:rPr>
          <w:color w:val="000000"/>
          <w:u w:color="000000"/>
          <w:lang w:bidi="pl-PL"/>
        </w:rPr>
        <w:t>ej linii kablowej</w:t>
      </w:r>
      <w:r>
        <w:rPr>
          <w:color w:val="000000"/>
          <w:u w:color="000000"/>
        </w:rPr>
        <w:t>.</w:t>
      </w:r>
    </w:p>
    <w:sectPr w:rsidR="009719E2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9E2"/>
    <w:rsid w:val="005B0F36"/>
    <w:rsid w:val="0097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517</Words>
  <Characters>3103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67/2019 z dnia 14 lutego 2019 r.</vt:lpstr>
      <vt:lpstr/>
    </vt:vector>
  </TitlesOfParts>
  <Company>Prezydent Miasta Elbląg</Company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67/2019 z dnia 14 lutego 2019 r.</dc:title>
  <dc:subject>w sprawie obciążenia nieruchomości gruntowych Gminy Miasto Elbląg służebnościami przesyłu na rzecz Pomerania Invall Sp. z^o.o. w^Gdańsku</dc:subject>
  <dc:creator>jodan</dc:creator>
  <cp:lastModifiedBy>Joanna Danilewicz</cp:lastModifiedBy>
  <cp:revision>2</cp:revision>
  <dcterms:created xsi:type="dcterms:W3CDTF">2019-02-18T08:05:00Z</dcterms:created>
  <dcterms:modified xsi:type="dcterms:W3CDTF">2019-02-18T08:05:00Z</dcterms:modified>
  <cp:category>Akt prawny</cp:category>
</cp:coreProperties>
</file>