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61/2019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lutego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użyczenia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użyczenia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użyczenia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użyczenia.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użyczenia,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61/2019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11 lutego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0"/>
        <w:gridCol w:w="1195"/>
        <w:gridCol w:w="862"/>
        <w:gridCol w:w="1889"/>
        <w:gridCol w:w="1513"/>
        <w:gridCol w:w="1513"/>
        <w:gridCol w:w="2525"/>
        <w:gridCol w:w="2887"/>
        <w:gridCol w:w="177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użyczenia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Okres użyczenia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126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1/1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EL1E/00038686/0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0,4850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0,3621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0,2953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0,4850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0,3621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0,2953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Szańcowa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Orla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Orla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baza transportowa wraz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zapleczem warsztatowym, socjalnym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biurowym,  łączna powierzchnia budynków 3720,40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 lata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61/2019 z dnia 11 lutego 2019 r.</dc:title>
  <dc:subject>w sprawie sporządzenia i^ogłoszenia wykazu nieruchomości
przeznaczonych do użyczenia</dc:subject>
  <dc:creator>anwoj</dc:creator>
  <cp:lastModifiedBy>anwoj</cp:lastModifiedBy>
  <cp:revision>1</cp:revision>
  <dcterms:created xsi:type="dcterms:W3CDTF">2019-02-13T08:58:50Z</dcterms:created>
  <dcterms:modified xsi:type="dcterms:W3CDTF">2019-02-13T08:58:50Z</dcterms:modified>
  <cp:category>Akt prawny</cp:category>
</cp:coreProperties>
</file>