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54F1F">
      <w:pPr>
        <w:jc w:val="center"/>
        <w:rPr>
          <w:b/>
          <w:caps/>
        </w:rPr>
      </w:pPr>
      <w:r>
        <w:rPr>
          <w:b/>
          <w:caps/>
        </w:rPr>
        <w:t xml:space="preserve">Zarządzenie Nr 415 /2018 </w:t>
      </w:r>
      <w:r>
        <w:rPr>
          <w:b/>
          <w:caps/>
        </w:rPr>
        <w:br/>
        <w:t>Prezydenta Miasta Elbląg</w:t>
      </w:r>
    </w:p>
    <w:p w:rsidR="00A77B3E" w:rsidRDefault="00654F1F">
      <w:pPr>
        <w:spacing w:before="280" w:after="280"/>
        <w:jc w:val="center"/>
        <w:rPr>
          <w:b/>
          <w:caps/>
        </w:rPr>
      </w:pPr>
      <w:r>
        <w:t>z dnia 30 października 2018 r.</w:t>
      </w:r>
    </w:p>
    <w:p w:rsidR="00A77B3E" w:rsidRDefault="00654F1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654F1F">
      <w:pPr>
        <w:keepLines/>
        <w:spacing w:before="120" w:after="120"/>
      </w:pPr>
      <w:r>
        <w:t>Na podstawie art. 35 ust. 1 i 2 ustawy z dnia 21 sierpnia 1997 r. o gospodarce</w:t>
      </w:r>
      <w:r>
        <w:t xml:space="preserve">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654F1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713479" w:rsidRDefault="00654F1F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54F1F">
      <w:pPr>
        <w:keepLines/>
        <w:spacing w:before="120" w:after="120"/>
        <w:ind w:hanging="227"/>
        <w:rPr>
          <w:color w:val="000000"/>
          <w:u w:color="000000"/>
        </w:rPr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654F1F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</w:t>
      </w:r>
      <w:r>
        <w:rPr>
          <w:color w:val="000000"/>
          <w:u w:color="000000"/>
        </w:rPr>
        <w:t>zegółowe warunki wynajęcia lub wydzierżawienia nieruchomości zostaną ustalone w umowach najmu lub dzierżawy.</w:t>
      </w:r>
    </w:p>
    <w:p w:rsidR="00713479" w:rsidRDefault="00654F1F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54F1F">
      <w:pPr>
        <w:keepLines/>
        <w:spacing w:before="120" w:after="120"/>
        <w:ind w:hanging="227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654F1F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</w:t>
      </w:r>
      <w:r>
        <w:rPr>
          <w:color w:val="000000"/>
          <w:u w:color="000000"/>
        </w:rPr>
        <w:t>uchomości, o którym mowa w ust. 1 podlega ogłoszeniu poprzez wywieszenie na tablicy ogłoszeń w siedzibie Urzędu Miejskiego na okres 21 dni oraz umieszczenie na stronach internetowych Urzędu Miejskiego w Elblągu, a ponadto informacja o jego wywieszeniu poda</w:t>
      </w:r>
      <w:r>
        <w:rPr>
          <w:color w:val="000000"/>
          <w:u w:color="000000"/>
        </w:rPr>
        <w:t>na zostanie do wiadomości publicznej poprzez ogłoszenie w prasie lokalnej.</w:t>
      </w:r>
    </w:p>
    <w:p w:rsidR="00713479" w:rsidRDefault="00654F1F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654F1F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powierza się Dyrektorowi Zarządu Budynków Komunalnych w Elblągu.</w:t>
      </w:r>
    </w:p>
    <w:p w:rsidR="00713479" w:rsidRDefault="00654F1F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654F1F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654F1F" w:rsidRDefault="00654F1F">
      <w:pPr>
        <w:keepLines/>
        <w:spacing w:before="120" w:after="120"/>
        <w:rPr>
          <w:color w:val="000000"/>
          <w:u w:color="000000"/>
        </w:rPr>
      </w:pPr>
    </w:p>
    <w:p w:rsidR="00654F1F" w:rsidRDefault="00654F1F">
      <w:pPr>
        <w:keepLines/>
        <w:spacing w:before="120" w:after="120"/>
        <w:rPr>
          <w:color w:val="000000"/>
          <w:u w:color="000000"/>
        </w:rPr>
        <w:sectPr w:rsidR="00654F1F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654F1F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654F1F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do </w:t>
      </w:r>
      <w:r>
        <w:rPr>
          <w:color w:val="000000"/>
          <w:u w:color="000000"/>
        </w:rPr>
        <w:t>Zarządzenia nr 415 /2018</w:t>
      </w:r>
    </w:p>
    <w:p w:rsidR="00A77B3E" w:rsidRDefault="00654F1F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30.10.2018 r.</w:t>
      </w:r>
    </w:p>
    <w:p w:rsidR="00A77B3E" w:rsidRDefault="00654F1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6"/>
        <w:gridCol w:w="1794"/>
        <w:gridCol w:w="1959"/>
        <w:gridCol w:w="1216"/>
        <w:gridCol w:w="1464"/>
        <w:gridCol w:w="707"/>
        <w:gridCol w:w="2550"/>
        <w:gridCol w:w="1753"/>
        <w:gridCol w:w="1821"/>
      </w:tblGrid>
      <w:tr w:rsidR="00713479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 dzierżawy/najmu w 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713479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713479">
        <w:trPr>
          <w:trHeight w:val="42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315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Pułkownika </w:t>
            </w:r>
            <w:r>
              <w:rPr>
                <w:color w:val="000000"/>
                <w:sz w:val="20"/>
                <w:u w:color="000000"/>
              </w:rPr>
              <w:t>Stanisława Dąbka 95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EL1E/00090855/8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0,0183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85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629,56 zł/m-c</w:t>
            </w:r>
          </w:p>
        </w:tc>
      </w:tr>
      <w:tr w:rsidR="00713479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95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EL1E/00090855/8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0,0183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pawilonem murowanym nr 85 A na cele </w:t>
            </w:r>
            <w:r>
              <w:rPr>
                <w:color w:val="000000"/>
                <w:sz w:val="20"/>
                <w:u w:color="000000"/>
              </w:rPr>
              <w:t>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10,60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130,38 zł/m-c</w:t>
            </w:r>
          </w:p>
        </w:tc>
      </w:tr>
      <w:tr w:rsidR="00713479">
        <w:trPr>
          <w:trHeight w:val="21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99B,95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81 na cele handlowe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216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EL1E/00090855/8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0,0183</w:t>
            </w: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3479">
        <w:trPr>
          <w:trHeight w:val="216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EL1E/00070644/0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214/11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0,0171</w:t>
            </w: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3479">
        <w:trPr>
          <w:trHeight w:val="72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231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69,00 zł/m-c</w:t>
            </w:r>
          </w:p>
        </w:tc>
      </w:tr>
      <w:tr w:rsidR="00713479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3479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245 na cele składowe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282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teren </w:t>
            </w:r>
            <w:r>
              <w:rPr>
                <w:color w:val="000000"/>
                <w:sz w:val="20"/>
                <w:u w:color="000000"/>
              </w:rPr>
              <w:t>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Pułkownika Stanisława Dąbka </w:t>
            </w:r>
            <w:r>
              <w:rPr>
                <w:color w:val="000000"/>
                <w:sz w:val="20"/>
                <w:u w:color="000000"/>
              </w:rPr>
              <w:lastRenderedPageBreak/>
              <w:t>105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pawilonem blaszanym </w:t>
            </w:r>
            <w:r>
              <w:rPr>
                <w:color w:val="000000"/>
                <w:sz w:val="20"/>
                <w:u w:color="000000"/>
              </w:rPr>
              <w:lastRenderedPageBreak/>
              <w:t>nr 300 na cele składowe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321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8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</w:t>
            </w:r>
            <w:r>
              <w:rPr>
                <w:color w:val="000000"/>
                <w:sz w:val="20"/>
                <w:u w:color="000000"/>
              </w:rPr>
              <w:t>346a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4,34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8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8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pawilonu blaszanego nr 366 na cele handlowe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8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teren </w:t>
            </w:r>
            <w:r>
              <w:rPr>
                <w:color w:val="000000"/>
                <w:sz w:val="20"/>
                <w:u w:color="000000"/>
              </w:rPr>
              <w:t>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8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pawilonu blaszanego nr 367 na cele handlowe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134,00 zł/m-c</w:t>
            </w:r>
          </w:p>
        </w:tc>
      </w:tr>
      <w:tr w:rsidR="00713479">
        <w:trPr>
          <w:trHeight w:val="48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3479">
        <w:trPr>
          <w:trHeight w:val="661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</w:t>
            </w:r>
            <w:r>
              <w:rPr>
                <w:color w:val="000000"/>
                <w:sz w:val="20"/>
                <w:u w:color="000000"/>
              </w:rPr>
              <w:t xml:space="preserve"> 101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pawilonu blaszanego nr 368 na cele handlowe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134,00 zł/m-c</w:t>
            </w:r>
          </w:p>
        </w:tc>
      </w:tr>
      <w:tr w:rsidR="00713479">
        <w:trPr>
          <w:trHeight w:val="48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3479">
        <w:trPr>
          <w:trHeight w:val="48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pawilonu blaszanego nr 369 na cele handlowe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135,00 zł/m-c</w:t>
            </w:r>
          </w:p>
        </w:tc>
      </w:tr>
      <w:tr w:rsidR="00713479">
        <w:trPr>
          <w:trHeight w:val="48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3479">
        <w:trPr>
          <w:trHeight w:val="106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kontenera szaletowego blaszanego w celu prowadzenia szaletu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14,80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24,40 zł/m-c </w:t>
            </w:r>
          </w:p>
        </w:tc>
      </w:tr>
      <w:tr w:rsidR="00713479">
        <w:trPr>
          <w:trHeight w:val="79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pawilonu murowanego nr 38 na cele handlowe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14,40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5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pawilonu blaszanego nr 24  na </w:t>
            </w:r>
            <w:r>
              <w:rPr>
                <w:color w:val="000000"/>
                <w:sz w:val="20"/>
                <w:u w:color="000000"/>
              </w:rPr>
              <w:t>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16,20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5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18.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 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14,40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5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pawilonu blaszanego </w:t>
            </w:r>
            <w:r>
              <w:rPr>
                <w:color w:val="000000"/>
                <w:sz w:val="20"/>
                <w:u w:color="000000"/>
              </w:rPr>
              <w:t>nr 26 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519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28 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15,50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55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83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38 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16,40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1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41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 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555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17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15,80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</w:t>
            </w:r>
            <w:r>
              <w:rPr>
                <w:color w:val="000000"/>
                <w:sz w:val="20"/>
                <w:u w:color="000000"/>
              </w:rPr>
              <w:t>pawilonem blaszanym nr 251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Krótka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EL1E/00017452/8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182/5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Związku Jaszczurczego 17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EL1E/00043354/2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262/2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0,3490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statutowe organizacji pozarządowej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19,60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Pływacka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EL1E/00032198/0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46/14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0,0666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5,04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Grunwaldzka 1A, 3A, Widok 8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EL1E/00032719/9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481/2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0,8628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terenu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50,00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79-83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EL1E/00031870/8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890/18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0,2160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9,39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30.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Zagonowa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EL1E/00033113/8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91/70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 21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EL1E/00032005/1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0,2825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Ogrodowej 23-23A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213,00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713479">
        <w:trPr>
          <w:trHeight w:val="613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EL1E/00032200/8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516/2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0,3452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200,00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Robotnicza  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EL1E/00065088/6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404/1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0,0554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spółdzielni mieszkaniowej  - dot. budynku Robotnicza 45 i 47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321,00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Robotnicza  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EL1E/00065088/6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404/1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0,0554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spółdzielni mieszkaniowej  - </w:t>
            </w:r>
            <w:r>
              <w:rPr>
                <w:color w:val="000000"/>
                <w:sz w:val="20"/>
                <w:u w:color="000000"/>
              </w:rPr>
              <w:t>dot. budynku Browarna 7-10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713479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Marii Curie - Skłodowskiej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EL1E/00031838/2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201/13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0,0045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Marii Curie - Skłodowskiej 12-14-16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713479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Romualda </w:t>
            </w:r>
            <w:r>
              <w:rPr>
                <w:color w:val="000000"/>
                <w:sz w:val="20"/>
                <w:u w:color="000000"/>
              </w:rPr>
              <w:t>Traugutta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EL1E/00036077/4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5/98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0,0341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spółdzielni mieszkaniowej - dot. budynku Traugutta 37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209,00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713479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5/100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0,0268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268,00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3479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5/102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0,0086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86,00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3479">
        <w:trPr>
          <w:trHeight w:val="539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Romualda Traugutta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EL1E/00036077/4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5/98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0,0341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Oliwskiej 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713479">
        <w:trPr>
          <w:trHeight w:val="575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EL1E/00094833/6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0,0137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137,00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Elizy</w:t>
            </w:r>
          </w:p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Orzeszkowej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EL1E/00031743/9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0,0559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</w:t>
            </w:r>
            <w:r>
              <w:rPr>
                <w:color w:val="000000"/>
                <w:sz w:val="20"/>
                <w:u w:color="000000"/>
              </w:rPr>
              <w:t>wspólnoty mieszkaniowej przy ul. Orzeszkowej 11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559,00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Saperów 14C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EL1E/00062959/2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0,4003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statutowe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12,90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Pułkownika Stanisława Dąbka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ELIE/00036440/0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172/3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0,0310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</w:t>
            </w:r>
            <w:r>
              <w:rPr>
                <w:color w:val="000000"/>
                <w:sz w:val="20"/>
                <w:u w:color="000000"/>
              </w:rPr>
              <w:t>pawilonem handlowym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12,20zł /m²/m-c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Ostródzka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ELIE/00039988/4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1097/13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0,0038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 murowanym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1,10zł / m²/m-c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41.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Pawia 35-38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ELIE/00040534/7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1141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0,2003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 murowanym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1,10zł </w:t>
            </w:r>
            <w:r>
              <w:rPr>
                <w:color w:val="000000"/>
                <w:sz w:val="20"/>
                <w:u w:color="000000"/>
              </w:rPr>
              <w:t>/m²/m-c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Pawia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ELIE/00032403/1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1148/2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0,2972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 murowanym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 m²/m-c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Wiślicka 1A,B,C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ELIE/00040534/7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1191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0,2581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gastronomiczne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70,00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 m²/m-c</w:t>
            </w:r>
          </w:p>
        </w:tc>
      </w:tr>
      <w:tr w:rsidR="00713479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Pionierska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ELIE/00037982/8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391/7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0,2248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 blaszanego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13,26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54F1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 m²/m-c</w:t>
            </w:r>
          </w:p>
        </w:tc>
      </w:tr>
    </w:tbl>
    <w:p w:rsidR="00A77B3E" w:rsidRDefault="00654F1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654F1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Podany w tabeli czynsz za </w:t>
      </w:r>
      <w:r>
        <w:rPr>
          <w:color w:val="000000"/>
          <w:u w:color="000000"/>
        </w:rPr>
        <w:t>grunty/lokale oddawane w dzierżawę/najem w drodze przetargu określa stawkę wyjściową do przetargu.</w:t>
      </w:r>
    </w:p>
    <w:p w:rsidR="00A77B3E" w:rsidRDefault="00654F1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</w:t>
      </w:r>
      <w:r>
        <w:rPr>
          <w:color w:val="000000"/>
          <w:u w:color="000000"/>
        </w:rPr>
        <w:t>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79"/>
    <w:rsid w:val="00654F1F"/>
    <w:rsid w:val="0071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7019FA-0C7D-4FEC-B3EB-422AE4AA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1265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8844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415 /2018  z dnia 30 października 2018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2018-11-06T09:52:00Z</dcterms:created>
  <dcterms:modified xsi:type="dcterms:W3CDTF">2018-11-06T09:52:00Z</dcterms:modified>
  <cp:category>Akt prawny</cp:category>
</cp:coreProperties>
</file>