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E124D">
      <w:pPr>
        <w:jc w:val="center"/>
        <w:rPr>
          <w:b/>
          <w:caps/>
        </w:rPr>
      </w:pPr>
      <w:r>
        <w:rPr>
          <w:b/>
          <w:caps/>
        </w:rPr>
        <w:t>Zarządzenie Nr 390/</w:t>
      </w:r>
      <w:r>
        <w:rPr>
          <w:b/>
          <w:caps/>
        </w:rPr>
        <w:t>2018</w:t>
      </w:r>
      <w:r>
        <w:rPr>
          <w:b/>
          <w:caps/>
        </w:rPr>
        <w:br/>
        <w:t>Prezydenta Miasta Elbląg</w:t>
      </w:r>
    </w:p>
    <w:p w:rsidR="00A77B3E" w:rsidRDefault="008E124D">
      <w:pPr>
        <w:spacing w:before="280" w:after="280"/>
        <w:jc w:val="center"/>
        <w:rPr>
          <w:b/>
          <w:caps/>
        </w:rPr>
      </w:pPr>
      <w:r>
        <w:t>z dnia 11 października</w:t>
      </w:r>
      <w:r>
        <w:t> 2018 r.</w:t>
      </w:r>
    </w:p>
    <w:p w:rsidR="00A77B3E" w:rsidRDefault="008E124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E124D">
      <w:pPr>
        <w:keepLines/>
        <w:spacing w:before="120" w:after="120"/>
      </w:pPr>
      <w:r>
        <w:t>Na podstawie art. 35 ust. 1 i 2 ustawy z dnia 21 </w:t>
      </w:r>
      <w:r>
        <w:t>sierpnia 1997 r. o gospodarce nieruchomościami (t.j. Dz.U. z 2018 r. poz. 121 ze zm.)</w:t>
      </w:r>
    </w:p>
    <w:p w:rsidR="00A77B3E" w:rsidRDefault="008E124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4535D" w:rsidRDefault="008E124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E124D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do niniejszeg</w:t>
      </w:r>
      <w:r>
        <w:t>o zarządzenia.</w:t>
      </w:r>
    </w:p>
    <w:p w:rsidR="00A77B3E" w:rsidRDefault="008E124D">
      <w:pPr>
        <w:keepLines/>
        <w:spacing w:before="120" w:after="120"/>
        <w:ind w:hanging="227"/>
      </w:pPr>
      <w:r>
        <w:t>2. </w:t>
      </w:r>
      <w:r>
        <w:t>Szczegółowe warunki zbycia poszczególnych nieruchomości zostaną ustalone w protokołach z rokowań.</w:t>
      </w:r>
    </w:p>
    <w:p w:rsidR="00E4535D" w:rsidRDefault="008E124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E124D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</w:t>
      </w:r>
      <w:r>
        <w:br/>
        <w:t>do niniejszego zarządzenia.</w:t>
      </w:r>
    </w:p>
    <w:p w:rsidR="00A77B3E" w:rsidRDefault="008E124D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1, podlega ogłoszeniu poprzez wywieszenie na tablicy ogłoszeń w siedzibie Urzędu Miejskiego w Elblągu na okres 21 dni, a ponadto informacja o jego wywieszeniu podana zostanie do wiadomości publicznej poprzez ogłoszenie w pras</w:t>
      </w:r>
      <w:r>
        <w:t>ie lokalnej.</w:t>
      </w:r>
    </w:p>
    <w:p w:rsidR="00E4535D" w:rsidRDefault="008E124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E124D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E4535D" w:rsidRDefault="008E124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E124D">
      <w:pPr>
        <w:keepLines/>
        <w:spacing w:before="120" w:after="120"/>
      </w:pPr>
      <w:r>
        <w:t>Zarządzenie wchodzi w życie z dniem podpisania.</w:t>
      </w:r>
    </w:p>
    <w:p w:rsidR="009725F9" w:rsidRDefault="009725F9">
      <w:pPr>
        <w:keepLines/>
        <w:spacing w:before="120" w:after="120"/>
        <w:sectPr w:rsidR="009725F9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8E124D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 390/</w:t>
      </w:r>
      <w:r>
        <w:t>2018</w:t>
      </w:r>
      <w:r>
        <w:br/>
        <w:t>Prezy</w:t>
      </w:r>
      <w:r>
        <w:t>denta Miasta Elbląg</w:t>
      </w:r>
      <w:r>
        <w:br/>
        <w:t>z dnia11.10.</w:t>
      </w:r>
      <w:bookmarkStart w:id="0" w:name="_GoBack"/>
      <w:bookmarkEnd w:id="0"/>
      <w:r>
        <w:t>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E4535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E124D">
            <w:pPr>
              <w:jc w:val="left"/>
            </w:pPr>
          </w:p>
        </w:tc>
      </w:tr>
    </w:tbl>
    <w:p w:rsidR="00A77B3E" w:rsidRDefault="008E124D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 w:rsidR="00E4535D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E4535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535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E4535D">
        <w:trPr>
          <w:trHeight w:val="8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Bulwar Zygmunta Augusta 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38266/0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10/1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0,1280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Nieruchomość niezabudowana 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Przeznaczenie: tereny zabudowy usługowej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u.g.n., tj. celem poprawy warunków </w:t>
            </w:r>
            <w:r>
              <w:rPr>
                <w:color w:val="000000"/>
                <w:sz w:val="20"/>
                <w:u w:color="000000"/>
              </w:rPr>
              <w:t>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248.939 zł</w:t>
            </w:r>
          </w:p>
        </w:tc>
      </w:tr>
      <w:tr w:rsidR="00E4535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E4535D">
        <w:trPr>
          <w:trHeight w:val="8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Wałowa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58637/8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20/1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0,0089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Nieruchomość niezabudowana 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Przeznaczenie: tereny zabudowy usługowej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zbywana w trybie</w:t>
            </w:r>
            <w:r>
              <w:rPr>
                <w:color w:val="000000"/>
                <w:sz w:val="20"/>
                <w:u w:color="000000"/>
              </w:rPr>
              <w:t xml:space="preserve"> art. 37 ust.2 pkt 6) u.g.n.,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23.079 zł</w:t>
            </w:r>
          </w:p>
        </w:tc>
      </w:tr>
      <w:tr w:rsidR="00E4535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8E124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E4535D">
        <w:tc>
          <w:tcPr>
            <w:tcW w:w="14850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</w:p>
        </w:tc>
      </w:tr>
      <w:tr w:rsidR="00E4535D"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</w:p>
        </w:tc>
      </w:tr>
      <w:tr w:rsidR="00E4535D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</w:t>
            </w:r>
            <w:r>
              <w:rPr>
                <w:color w:val="000000"/>
                <w:sz w:val="18"/>
                <w:u w:color="000000"/>
              </w:rPr>
              <w:t>nieruchomościami nabywają nieruchomość za cenę określoną na podstawie art.67 ust.3 ustawy o gospodarce nieruchomościami. </w:t>
            </w:r>
          </w:p>
          <w:p w:rsidR="00A77B3E" w:rsidRDefault="008E124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</w:t>
            </w:r>
            <w:r>
              <w:rPr>
                <w:color w:val="000000"/>
                <w:sz w:val="18"/>
                <w:u w:color="000000"/>
              </w:rPr>
              <w:t>ści z mocy ustawy o gospodarce nieruchomościami lub odrębnych przepisów,</w:t>
            </w:r>
            <w:r>
              <w:rPr>
                <w:color w:val="000000"/>
                <w:sz w:val="18"/>
                <w:u w:color="000000"/>
              </w:rPr>
              <w:br/>
              <w:t xml:space="preserve">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E4535D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</w:p>
        </w:tc>
      </w:tr>
      <w:tr w:rsidR="00E4535D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</w:p>
        </w:tc>
      </w:tr>
      <w:tr w:rsidR="00E4535D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E124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Sporządził: Aleksandra Kłos Inspektor</w:t>
            </w:r>
          </w:p>
        </w:tc>
      </w:tr>
    </w:tbl>
    <w:p w:rsidR="00A77B3E" w:rsidRDefault="008E124D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5D"/>
    <w:rsid w:val="008E124D"/>
    <w:rsid w:val="009725F9"/>
    <w:rsid w:val="00E4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................./2018</vt:lpstr>
      <vt:lpstr/>
    </vt:vector>
  </TitlesOfParts>
  <Company>Prezydent Miasta Elbląg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................./2018</dc:title>
  <dc:subject>w sprawie sporządzenia i^ogłoszenia wykazu nieruchomości przeznaczonych do zbycia</dc:subject>
  <dc:creator>alklo</dc:creator>
  <cp:lastModifiedBy>Aleksandra Kłos</cp:lastModifiedBy>
  <cp:revision>4</cp:revision>
  <dcterms:created xsi:type="dcterms:W3CDTF">2018-10-12T10:15:00Z</dcterms:created>
  <dcterms:modified xsi:type="dcterms:W3CDTF">2018-10-12T10:16:00Z</dcterms:modified>
  <cp:category>Akt prawny</cp:category>
</cp:coreProperties>
</file>