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301" w:rsidRDefault="00BF6301" w:rsidP="00BF6301">
      <w:pPr>
        <w:jc w:val="center"/>
        <w:rPr>
          <w:b/>
          <w:sz w:val="32"/>
          <w:szCs w:val="32"/>
        </w:rPr>
      </w:pPr>
    </w:p>
    <w:p w:rsidR="009F3FB4" w:rsidRPr="00BF6301" w:rsidRDefault="00BF6301" w:rsidP="00BF6301">
      <w:pPr>
        <w:jc w:val="center"/>
        <w:rPr>
          <w:b/>
          <w:sz w:val="32"/>
          <w:szCs w:val="32"/>
        </w:rPr>
      </w:pPr>
      <w:r w:rsidRPr="00BF6301">
        <w:rPr>
          <w:b/>
          <w:sz w:val="32"/>
          <w:szCs w:val="32"/>
        </w:rPr>
        <w:t>INFORMACJA DLA KOMITETÓW WYBORCZYCH</w:t>
      </w:r>
    </w:p>
    <w:p w:rsidR="00BF6301" w:rsidRDefault="00BF6301" w:rsidP="00BF6301">
      <w:pPr>
        <w:ind w:firstLine="708"/>
        <w:jc w:val="both"/>
        <w:rPr>
          <w:sz w:val="24"/>
          <w:szCs w:val="24"/>
        </w:rPr>
      </w:pPr>
    </w:p>
    <w:p w:rsidR="00BF6301" w:rsidRPr="00BF6301" w:rsidRDefault="00BF6301" w:rsidP="00BF6301">
      <w:pPr>
        <w:ind w:firstLine="708"/>
        <w:jc w:val="both"/>
        <w:rPr>
          <w:sz w:val="28"/>
          <w:szCs w:val="28"/>
        </w:rPr>
      </w:pPr>
      <w:r w:rsidRPr="00BF6301">
        <w:rPr>
          <w:sz w:val="28"/>
          <w:szCs w:val="28"/>
        </w:rPr>
        <w:t xml:space="preserve">Na prośbę Krajowego Biura Wyborczego informuję, że Komitety wyborcze, które w swojej nazwie zawierają imię i nazwisko, </w:t>
      </w:r>
      <w:bookmarkStart w:id="0" w:name="_GoBack"/>
      <w:bookmarkEnd w:id="0"/>
      <w:r w:rsidRPr="00BF6301">
        <w:rPr>
          <w:b/>
          <w:sz w:val="28"/>
          <w:szCs w:val="28"/>
        </w:rPr>
        <w:t>zobowiązane są</w:t>
      </w:r>
      <w:r w:rsidRPr="00BF6301">
        <w:rPr>
          <w:sz w:val="28"/>
          <w:szCs w:val="28"/>
        </w:rPr>
        <w:t xml:space="preserve"> (podczas rejestracji komitetu) </w:t>
      </w:r>
      <w:r w:rsidRPr="00BF6301">
        <w:rPr>
          <w:b/>
          <w:sz w:val="28"/>
          <w:szCs w:val="28"/>
        </w:rPr>
        <w:t>złożyć zgodę</w:t>
      </w:r>
      <w:r w:rsidRPr="00BF6301">
        <w:rPr>
          <w:sz w:val="28"/>
          <w:szCs w:val="28"/>
        </w:rPr>
        <w:t xml:space="preserve"> tej osoby na użycie jej imienia i nazwiska </w:t>
      </w:r>
      <w:r>
        <w:rPr>
          <w:sz w:val="28"/>
          <w:szCs w:val="28"/>
        </w:rPr>
        <w:br/>
      </w:r>
      <w:r w:rsidRPr="00BF6301">
        <w:rPr>
          <w:sz w:val="28"/>
          <w:szCs w:val="28"/>
        </w:rPr>
        <w:t>w nazwie komitetu.</w:t>
      </w:r>
    </w:p>
    <w:p w:rsidR="00BF6301" w:rsidRPr="00BF6301" w:rsidRDefault="00BF6301" w:rsidP="00BF6301">
      <w:pPr>
        <w:jc w:val="both"/>
        <w:rPr>
          <w:sz w:val="24"/>
          <w:szCs w:val="24"/>
        </w:rPr>
      </w:pPr>
      <w:r w:rsidRPr="00BF6301">
        <w:rPr>
          <w:sz w:val="28"/>
          <w:szCs w:val="28"/>
        </w:rPr>
        <w:t>Powyższe wymaganie reguluje art. 23 Kodeksu Cywilnego</w:t>
      </w:r>
      <w:r w:rsidRPr="00BF6301">
        <w:rPr>
          <w:sz w:val="24"/>
          <w:szCs w:val="24"/>
        </w:rPr>
        <w:t>.</w:t>
      </w:r>
    </w:p>
    <w:sectPr w:rsidR="00BF6301" w:rsidRPr="00BF6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01"/>
    <w:rsid w:val="008845BC"/>
    <w:rsid w:val="009F3FB4"/>
    <w:rsid w:val="00B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A28CE1-E16F-40B9-9A05-821FA0B05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dcterms:created xsi:type="dcterms:W3CDTF">2018-08-23T11:57:00Z</dcterms:created>
  <dcterms:modified xsi:type="dcterms:W3CDTF">2018-08-23T12:04:00Z</dcterms:modified>
</cp:coreProperties>
</file>