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AE7DFF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035DAC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138</w:t>
      </w:r>
      <w:r w:rsidRPr="00AE7DFF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DE69FC" w:rsidRPr="00AE7DFF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AE7DFF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AE7DFF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035DAC">
        <w:rPr>
          <w:rFonts w:ascii="Times New Roman" w:eastAsia="Times New Roman" w:hAnsi="Times New Roman" w:cs="Times New Roman"/>
          <w:color w:val="000000"/>
          <w:lang w:eastAsia="pl-PL"/>
        </w:rPr>
        <w:t>19 kwietnia</w:t>
      </w:r>
      <w:r w:rsidR="00E56336" w:rsidRP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AE7DFF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AE7DFF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AE7DFF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AE7DFF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AE7DFF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.-Mazur. z 2016r. poz.4693), </w:t>
      </w:r>
    </w:p>
    <w:p w:rsidR="00161AC9" w:rsidRPr="00AE7DFF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AE7DFF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AE7DFF" w:rsidRPr="00AE7DFF" w:rsidRDefault="00161AC9" w:rsidP="00AE7DFF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AE7DFF" w:rsidRPr="00AE7DFF" w:rsidRDefault="00161AC9" w:rsidP="00AE7DFF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Udziela się bonifikaty od ceny sprzedaży lokali mieszkalnych, o których mowa w ust.1, 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br/>
        <w:t>w wysokościach jak w załączniku nr 1 do niniejszego zarządzenia. </w:t>
      </w:r>
    </w:p>
    <w:p w:rsidR="00AE7DFF" w:rsidRPr="00AE7DFF" w:rsidRDefault="00161AC9" w:rsidP="00AE7DFF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Z zasobu nieruchomości Gminy Miasto Elbląg przeznacza się do sprzedaży lokale mieszkalne wraz z udziałami w prawie użytkowania wieczystego przynależnych części nieruchomości gruntowych, szczegółowo opisanych w załączniku nr 2 do niniejszego zarządzenia,</w:t>
      </w:r>
      <w:r w:rsidR="00AE7DFF">
        <w:rPr>
          <w:rFonts w:ascii="Times New Roman" w:eastAsia="Times New Roman" w:hAnsi="Times New Roman" w:cs="Times New Roman"/>
          <w:color w:val="000000"/>
          <w:lang w:eastAsia="pl-PL"/>
        </w:rPr>
        <w:t xml:space="preserve"> na rzecz najemców tych lokali.</w:t>
      </w:r>
    </w:p>
    <w:p w:rsidR="00AE7DFF" w:rsidRPr="00AE7DFF" w:rsidRDefault="00161AC9" w:rsidP="00AE7DFF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Udziela się bonifikaty od ceny sprzedaży lokali mieszkalnych oraz od pierwszej opłaty 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AE7DFF" w:rsidRDefault="00161AC9" w:rsidP="00AE7DFF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Szczegółowe warunki sprzedaży nieruchomości lokalowych zostaną ustalone w protokołach 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AE7DFF" w:rsidRDefault="00161AC9" w:rsidP="00AE7DFF">
      <w:pPr>
        <w:keepNext/>
        <w:autoSpaceDE w:val="0"/>
        <w:autoSpaceDN w:val="0"/>
        <w:adjustRightInd w:val="0"/>
        <w:spacing w:before="120" w:after="0" w:line="240" w:lineRule="auto"/>
        <w:ind w:left="284" w:hanging="284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AE7DFF" w:rsidRDefault="00161AC9" w:rsidP="00AE7DFF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AE7DFF" w:rsidRDefault="00161AC9" w:rsidP="00AE7DFF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AE7DFF" w:rsidRDefault="00161AC9" w:rsidP="00AE7DFF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E602CB" w:rsidRPr="00AE7DFF" w:rsidRDefault="00E602CB" w:rsidP="00E602CB">
      <w:pPr>
        <w:keepNext/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załączniku Nr 2 do Zarządzenia Nr 100/2018 Prezydenta Miasta Elbląg z dnia 26 marca 2018r. </w:t>
      </w:r>
      <w:r w:rsidR="00AE7D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           </w:t>
      </w:r>
      <w:r w:rsidRPr="00AE7DFF">
        <w:rPr>
          <w:rFonts w:ascii="Times New Roman" w:eastAsia="Times New Roman" w:hAnsi="Times New Roman" w:cs="Times New Roman"/>
          <w:bCs/>
          <w:color w:val="000000"/>
          <w:lang w:eastAsia="pl-PL"/>
        </w:rPr>
        <w:t>w sprawie sporządzenia i ogłoszenia wykazu lokali mieszkalnych przeznaczonych do sprzedaży na rzecz najemców oraz udzielenia bonifikat od ceny sprzedaży lokali, w poz. 6 w kolumnie „Nr budynku”, zmienia się z „74” na „74-76”.</w:t>
      </w:r>
    </w:p>
    <w:p w:rsidR="00E602CB" w:rsidRPr="00AE7DFF" w:rsidRDefault="00E602CB" w:rsidP="00E602CB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AE7DFF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AE7DFF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AE7DFF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</w:t>
      </w:r>
      <w:r w:rsidR="00E602CB"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5</w:t>
      </w:r>
      <w:r w:rsidRPr="00AE7DF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7DFF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nia. </w:t>
      </w:r>
    </w:p>
    <w:p w:rsidR="00161AC9" w:rsidRDefault="00161AC9">
      <w:pPr>
        <w:sectPr w:rsidR="00161AC9" w:rsidSect="00AE7DFF">
          <w:pgSz w:w="11906" w:h="16838"/>
          <w:pgMar w:top="1135" w:right="1417" w:bottom="851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035DAC">
        <w:rPr>
          <w:rFonts w:ascii="Times New Roman" w:hAnsi="Times New Roman" w:cs="Times New Roman"/>
        </w:rPr>
        <w:t>138</w:t>
      </w:r>
      <w:r>
        <w:rPr>
          <w:rFonts w:ascii="Times New Roman" w:hAnsi="Times New Roman" w:cs="Times New Roman"/>
        </w:rPr>
        <w:t>/201</w:t>
      </w:r>
      <w:r w:rsidR="00E602CB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035DAC">
        <w:rPr>
          <w:rFonts w:ascii="Times New Roman" w:hAnsi="Times New Roman" w:cs="Times New Roman"/>
        </w:rPr>
        <w:t>19 kwietnia</w:t>
      </w:r>
      <w:r>
        <w:rPr>
          <w:rFonts w:ascii="Times New Roman" w:hAnsi="Times New Roman" w:cs="Times New Roman"/>
        </w:rPr>
        <w:t xml:space="preserve"> 201</w:t>
      </w:r>
      <w:r w:rsidR="00E602C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AD79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8C7144" w:rsidRPr="00AD79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D79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Wykaz lokali mieszkalnych przeznaczonych do sprzedaży w trybie bezprzetargowym na rzecz ich najemców </w:t>
      </w:r>
    </w:p>
    <w:p w:rsidR="008C7144" w:rsidRPr="00AD79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D79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wraz z udziałem w prawie własności przynależnej części gruntu</w:t>
      </w:r>
      <w:r w:rsidRPr="00AD79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Pr="00AD79B8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D79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6C5566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6C5566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6C5566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Wiejska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EL1E/00048463/4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34.905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8C7144" w:rsidTr="006C5566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Żeglarska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459/1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0,1070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A59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</w:t>
            </w:r>
            <w:r w:rsidR="006C556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00066310/9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122.600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C5566" w:rsidP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6C5566" w:rsidRDefault="006C5566" w:rsidP="008C7144">
      <w:pPr>
        <w:rPr>
          <w:rFonts w:ascii="Times New Roman" w:hAnsi="Times New Roman" w:cs="Times New Roman"/>
          <w:sz w:val="16"/>
          <w:szCs w:val="16"/>
        </w:rPr>
      </w:pPr>
    </w:p>
    <w:p w:rsidR="006C5566" w:rsidRDefault="006C5566" w:rsidP="008C7144">
      <w:pPr>
        <w:rPr>
          <w:rFonts w:ascii="Times New Roman" w:hAnsi="Times New Roman" w:cs="Times New Roman"/>
          <w:sz w:val="16"/>
          <w:szCs w:val="16"/>
        </w:rPr>
      </w:pPr>
    </w:p>
    <w:p w:rsidR="006C5566" w:rsidRDefault="006C5566" w:rsidP="008C7144">
      <w:pPr>
        <w:rPr>
          <w:rFonts w:ascii="Times New Roman" w:hAnsi="Times New Roman" w:cs="Times New Roman"/>
          <w:sz w:val="16"/>
          <w:szCs w:val="16"/>
        </w:rPr>
      </w:pPr>
    </w:p>
    <w:p w:rsidR="006C5566" w:rsidRDefault="006C5566" w:rsidP="008C7144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2 do Zarządzenia Nr </w:t>
      </w:r>
      <w:r w:rsidR="00035DAC">
        <w:rPr>
          <w:rFonts w:ascii="Times New Roman" w:hAnsi="Times New Roman" w:cs="Times New Roman"/>
        </w:rPr>
        <w:t>138</w:t>
      </w:r>
      <w:r>
        <w:rPr>
          <w:rFonts w:ascii="Times New Roman" w:hAnsi="Times New Roman" w:cs="Times New Roman"/>
        </w:rPr>
        <w:t>/201</w:t>
      </w:r>
      <w:r w:rsidR="006C556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035DAC">
        <w:rPr>
          <w:rFonts w:ascii="Times New Roman" w:hAnsi="Times New Roman" w:cs="Times New Roman"/>
        </w:rPr>
        <w:t>19 kwietnia</w:t>
      </w:r>
      <w:r>
        <w:rPr>
          <w:rFonts w:ascii="Times New Roman" w:hAnsi="Times New Roman" w:cs="Times New Roman"/>
        </w:rPr>
        <w:t xml:space="preserve"> 201</w:t>
      </w:r>
      <w:r w:rsidR="006C556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AD79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AD79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Pr="00AD79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AD79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 w:rsidRPr="00AD79B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8C7144" w:rsidRPr="00AD79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0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8C7144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8C7144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53307D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51,8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4A59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</w:t>
            </w:r>
            <w:r w:rsidR="006C55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00030074/1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141.194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8C7144" w:rsidTr="0053307D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Szczecińska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4A59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</w:t>
            </w:r>
            <w:r w:rsidR="006C55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00032096/5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96.015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5.485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53307D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Lubraniecka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4A59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</w:t>
            </w:r>
            <w:r w:rsidR="006C55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00029835/4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146.564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8C7144" w:rsidTr="0053307D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Wyspiańskiego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4A59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</w:t>
            </w:r>
            <w:r w:rsidR="006C5566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00036212/3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94.872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C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13F43"/>
    <w:multiLevelType w:val="hybridMultilevel"/>
    <w:tmpl w:val="47503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35DAC"/>
    <w:rsid w:val="00161AC9"/>
    <w:rsid w:val="003A1294"/>
    <w:rsid w:val="004A5914"/>
    <w:rsid w:val="004F146F"/>
    <w:rsid w:val="0053307D"/>
    <w:rsid w:val="0064507C"/>
    <w:rsid w:val="00656B36"/>
    <w:rsid w:val="006C5566"/>
    <w:rsid w:val="007F5DE4"/>
    <w:rsid w:val="008C7144"/>
    <w:rsid w:val="00AB3951"/>
    <w:rsid w:val="00AD2F24"/>
    <w:rsid w:val="00AD707A"/>
    <w:rsid w:val="00AD79B8"/>
    <w:rsid w:val="00AE7DFF"/>
    <w:rsid w:val="00DE69FC"/>
    <w:rsid w:val="00E56336"/>
    <w:rsid w:val="00E6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7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19</cp:revision>
  <cp:lastPrinted>2018-04-16T06:59:00Z</cp:lastPrinted>
  <dcterms:created xsi:type="dcterms:W3CDTF">2017-06-12T11:43:00Z</dcterms:created>
  <dcterms:modified xsi:type="dcterms:W3CDTF">2018-04-26T06:40:00Z</dcterms:modified>
</cp:coreProperties>
</file>